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The text stated which of the following as a major thrust of social 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3"/>
              <w:gridCol w:w="80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 workers link people with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 work targets only how individuals behave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 workers can force all systems to work with every client, no matter the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 workers solve problems for their clients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The step in social work in which the problem or situation is analyzed and interpreted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Assessment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Interpretation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Implementation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Intervention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The lifespan development is separated in this text according to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6"/>
              <w:gridCol w:w="80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Infancy and childhood/adolescence/young and middle adulthood/later adulthood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Infancy/childhood and adolescence/young and middle adulthood/later adulthood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Infancy/childhood and adolescence/young adulthood/middle and later adulthood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Infancy and childhood/adolescence and young adulthood/middle and later adulthood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aspects of development concern how people think about themselves, others, and the environment around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Biological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Psychological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Environmental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Throughout each of the life periods—infancy and childhood, adolescence, young and middle adulthood, and later adulthood—people tend to experience common life events related to all these developments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Biological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Psychological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Typical development milestones include significant factors of each of the following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Biological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Psychological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Emotional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is the vast range of differences among groups including those related to age, class, color, culture, disability, ethnicity, gender, gender identity and expression, immigration status, political ideology, race, religion, sex, and sexual orientation.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Cultural competence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Human diversity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Ethnocentrism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is the amount of social respect or standing given to an individual based on occupation.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Prestige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Acclaim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Privilege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Power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not part of the second cluster of vital concepts for understanding human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Empowerment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Cultural competency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Strengths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Resiliency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strengths include strong family bonds, mutual concern among family members for each other’s welfare, and the parents’ pride in their children and high hopes for their futures.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Individual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Community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________ are made up of people with similar problems or issues who come together and provide each other with support, information about how to cope with difficulties, and suggestions for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Support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Community strength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Families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Clubs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_____ is the careful examination and evaluation of beliefs and actions to establish an independent decision about what is true and what is not.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Critical thinking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Ethical evaluation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Value examination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Ethical decision making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A set of elements that are orderly and interrelated to make a functional whole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Homeostasis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boundary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subsystem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A ______ system refers to any type of small group.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Macro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Micro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Mezzo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Macho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social action model, the text listed which of the following social work roles: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Facilitator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Analyst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Expert planner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Partisan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Assessment is the “doing” part of the process of social 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The lifespan is divided into five main phases.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development and theories address people’s interaction with others around them in the social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term </w:t>
            </w:r>
            <w:r>
              <w:rPr>
                <w:rStyle w:val="DefaultParagraphFont"/>
                <w:rFonts w:ascii="Times New Roman" w:eastAsia="Times New Roman" w:hAnsi="Times New Roman" w:cs="Times New Roman"/>
                <w:b w:val="0"/>
                <w:bCs w:val="0"/>
                <w:i/>
                <w:iCs/>
                <w:smallCaps w:val="0"/>
                <w:color w:val="000000"/>
                <w:sz w:val="22"/>
                <w:szCs w:val="22"/>
                <w:bdr w:val="nil"/>
                <w:rtl w:val="0"/>
              </w:rPr>
              <w:t>typical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used to describe levels of functioning that are considered appropriate for a particular age level.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“Every individual, group, family, and community has strengths” is one of the principles of the strengths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Another name for a natural support network is a helping network.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The National Association of Social Workers has a professional code of ethics.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Feedback is a special form of input in which a system receives information about its own performance.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Energy is the natural power of active involvement between people and their environments.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The broker is the person who calls attention to an issue.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assessment and explain why it is important in social 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3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0"/>
                      <w:szCs w:val="20"/>
                      <w:bdr w:val="nil"/>
                      <w:rtl w:val="0"/>
                    </w:rPr>
                    <w:t>N/A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List the six basic ethical principles in the National Association of Social Workers code of ethics.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3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0"/>
                      <w:szCs w:val="20"/>
                      <w:bdr w:val="nil"/>
                      <w:rtl w:val="0"/>
                    </w:rPr>
                    <w:t>N/A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an administrator for Batter-Out, an agency for the prevention of domestic violence. Your board of directors has requested data to determine if your agency’s resources are being adequately invested. Draft a plan clearly delineating your expected output and your outcomes.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3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0"/>
                      <w:szCs w:val="20"/>
                      <w:bdr w:val="nil"/>
                      <w:rtl w:val="0"/>
                    </w:rPr>
                    <w:t>N/A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When child maltreatment is suspected, should children be allowed to remain in their own home? How much risk of child maltreatment is too much risk? What effect does it have on children to be removed from their home?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3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0"/>
                      <w:szCs w:val="20"/>
                      <w:bdr w:val="nil"/>
                      <w:rtl w:val="0"/>
                    </w:rPr>
                    <w:t>N/A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describe the following social work roles: empowerer, activist, and mediator. With which of these roles would you have the most difficulty as a social worker? Why?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3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0"/>
                      <w:szCs w:val="20"/>
                      <w:bdr w:val="nil"/>
                      <w:rtl w:val="0"/>
                    </w:rPr>
                    <w:t>N/A</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color w:val="000000"/>
        <w:sz w:val="28"/>
        <w:szCs w:val="28"/>
        <w:bdr w:val="nil"/>
        <w:rtl w:val="0"/>
      </w:rPr>
      <w:t>Chapter 01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