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0"/>
                <w:szCs w:val="20"/>
                <w:bdr w:val="nil"/>
                <w:rtl w:val="0"/>
              </w:rPr>
              <w:t>Social work has the following in common with other helping professions, such as counseling, psychology, and psychiatry: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They all target the environment for change when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They all stress advocacy for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They all have a common core for interviewing and counseling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Social work fields of practice include _____ social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Forensic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Occupational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0"/>
                <w:szCs w:val="20"/>
                <w:bdr w:val="nil"/>
                <w:rtl w:val="0"/>
              </w:rPr>
              <w:t>Which of the following is NOT true about general systems theory?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Major terms include system, homeostasis, and equifinality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 concept of social environment is grounded in systems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Major terms include person-in-environment, interface, and adaptation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It refers to living, dynamic interactions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0"/>
                <w:szCs w:val="20"/>
                <w:bdr w:val="nil"/>
                <w:rtl w:val="0"/>
              </w:rPr>
              <w:t>The systems theory concept of _____ is defined as energy, information, or communication flow received from other systems.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Equifinality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0"/>
                <w:szCs w:val="20"/>
                <w:bdr w:val="nil"/>
                <w:rtl w:val="0"/>
              </w:rPr>
              <w:t>Maintaining a relatively stable, constant state of equilibrium or balance is the definition of the _____ concept in systems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Equifinality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0"/>
                <w:szCs w:val="20"/>
                <w:bdr w:val="nil"/>
                <w:rtl w:val="0"/>
              </w:rPr>
              <w:t>The systems theory concept of _____ is defined as many different means to the same end.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Equifinality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0"/>
                <w:szCs w:val="20"/>
                <w:bdr w:val="nil"/>
                <w:rtl w:val="0"/>
              </w:rPr>
              <w:t>The natural power of active involvement between people and their environments is the definition of which of the following ecological terms?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0"/>
                <w:szCs w:val="20"/>
                <w:bdr w:val="nil"/>
                <w:rtl w:val="0"/>
              </w:rPr>
              <w:t>The mutual reliance of each person on each other person is the definition of which of the following ecological terms?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0"/>
                <w:szCs w:val="20"/>
                <w:bdr w:val="nil"/>
                <w:rtl w:val="0"/>
              </w:rPr>
              <w:t>The ecological term of _____ is defined as the active, dynamic interactions and communication people have with others in their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Interdependence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0"/>
                <w:szCs w:val="20"/>
                <w:bdr w:val="nil"/>
                <w:rtl w:val="0"/>
              </w:rPr>
              <w:t xml:space="preserve">All of the following are true of a systems approach </w:t>
            </w:r>
            <w:r>
              <w:rPr>
                <w:rStyle w:val="DefaultParagraphFont"/>
                <w:rFonts w:ascii="Times New Roman" w:eastAsia="Times New Roman" w:hAnsi="Times New Roman" w:cs="Times New Roman"/>
                <w:b w:val="0"/>
                <w:bCs w:val="0"/>
                <w:i/>
                <w:iCs/>
                <w:smallCaps w:val="0"/>
                <w:color w:val="000000"/>
                <w:sz w:val="20"/>
                <w:szCs w:val="20"/>
                <w:bdr w:val="nil"/>
                <w:rtl w:val="0"/>
              </w:rPr>
              <w:t>except</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It views problems as being interrelated with all other aspects of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It refers to living, dynamic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It maintains that systems constantly interact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It assumes a broader perspective than the ecological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0"/>
                <w:szCs w:val="20"/>
                <w:bdr w:val="nil"/>
                <w:rtl w:val="0"/>
              </w:rPr>
              <w:t>_____ in the macro social environment are values and beliefs held by people in the social environment that are strong enough to influence people’s activities, including how government is structured or restricted.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Political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Social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Micro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0"/>
                <w:szCs w:val="20"/>
                <w:bdr w:val="nil"/>
                <w:rtl w:val="0"/>
              </w:rPr>
              <w:t>Social welfare policy competency area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 laws and regulations that govern which social programs exist, what categories of clients are served, and who qualifies for a given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Knowledge about how to form relationships with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Knowledge about ethical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0"/>
                <w:szCs w:val="20"/>
                <w:bdr w:val="nil"/>
                <w:rtl w:val="0"/>
              </w:rPr>
              <w:t>_____ involves efforts to change policies in legislative, agency, and community settings, whether by establishing new policies, improving existing ones, or defeating the policy initiatives of other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Policy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Evidentiary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Research-informed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Policy-informed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0"/>
                <w:szCs w:val="20"/>
                <w:bdr w:val="nil"/>
                <w:rtl w:val="0"/>
              </w:rPr>
              <w:t>Which of the following curriculum areas is required for baccalaureate accreditation by the Council on Social Work Education?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Mental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Forensics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0"/>
                <w:szCs w:val="20"/>
                <w:bdr w:val="nil"/>
                <w:rtl w:val="0"/>
              </w:rPr>
              <w:t>_____ means social workers should use the approaches and interventions in their practice that research has determined are effective.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Evidence-based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Practice-informed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Research-informed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Policy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0"/>
                <w:szCs w:val="20"/>
                <w:bdr w:val="nil"/>
                <w:rtl w:val="0"/>
              </w:rPr>
              <w:t xml:space="preserve">The NASW </w:t>
            </w:r>
            <w:r>
              <w:rPr>
                <w:rStyle w:val="DefaultParagraphFont"/>
                <w:rFonts w:ascii="Times New Roman" w:eastAsia="Times New Roman" w:hAnsi="Times New Roman" w:cs="Times New Roman"/>
                <w:b w:val="0"/>
                <w:bCs w:val="0"/>
                <w:i/>
                <w:iCs/>
                <w:smallCaps w:val="0"/>
                <w:color w:val="000000"/>
                <w:sz w:val="20"/>
                <w:szCs w:val="20"/>
                <w:bdr w:val="nil"/>
                <w:rtl w:val="0"/>
              </w:rPr>
              <w:t>Code of Ethics</w:t>
            </w:r>
            <w:r>
              <w:rPr>
                <w:rStyle w:val="DefaultParagraphFont"/>
                <w:rFonts w:ascii="Times New Roman" w:eastAsia="Times New Roman" w:hAnsi="Times New Roman" w:cs="Times New Roman"/>
                <w:b w:val="0"/>
                <w:bCs w:val="0"/>
                <w:i w:val="0"/>
                <w:iCs w:val="0"/>
                <w:smallCaps w:val="0"/>
                <w:color w:val="000000"/>
                <w:sz w:val="20"/>
                <w:szCs w:val="20"/>
                <w:bdr w:val="nil"/>
                <w:rtl w:val="0"/>
              </w:rPr>
              <w:t xml:space="preserve"> addresses the social worker’s ethical responsibilities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Colleagues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0"/>
                <w:szCs w:val="20"/>
                <w:bdr w:val="nil"/>
                <w:rtl w:val="0"/>
              </w:rPr>
              <w:t>Mezzo-level skills involve working with: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Small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Individual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0"/>
                <w:szCs w:val="20"/>
                <w:bdr w:val="nil"/>
                <w:rtl w:val="0"/>
              </w:rPr>
              <w:t>Which of the following statements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Sometimes conflict is necessary for macro-system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Macro-system changes are usually quite easy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Generalist practitioners usually need only think in terms of needed changes in the 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Pinpointing targets of change in outside systems is usually very simple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0"/>
                <w:szCs w:val="20"/>
                <w:bdr w:val="nil"/>
                <w:rtl w:val="0"/>
              </w:rPr>
              <w:t>_____ is defined in the text as the process of overseeing, directing, coordinating, enhancing, and evaluating the on-the-job performance of workers for whom the person is responsible.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Consultation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Supervision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Case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The text defines _____ as the ability of an individual, family, group, community, or organization to recover from adversity and resume functioning even when suffering serious trouble, confusion, or hardship.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Resistance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Compliance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Resiliency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0"/>
                <w:szCs w:val="20"/>
                <w:bdr w:val="nil"/>
                <w:rtl w:val="0"/>
              </w:rPr>
              <w:t>The Council on Social Work Education requires which of the following competency areas?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Forensic social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Adoption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Spirituality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0"/>
                <w:szCs w:val="20"/>
                <w:bdr w:val="nil"/>
                <w:rtl w:val="0"/>
              </w:rPr>
              <w:t>_____ is the act of representing, championing, or defending the rights of others.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Social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Human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Advocacy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Economic justice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0"/>
                <w:szCs w:val="20"/>
                <w:bdr w:val="nil"/>
                <w:rtl w:val="0"/>
              </w:rPr>
              <w:t>A generalist practitioner performing the role of _____ guides a group experience.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Case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Advocate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Facilitator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0"/>
                <w:szCs w:val="20"/>
                <w:bdr w:val="nil"/>
                <w:rtl w:val="0"/>
              </w:rPr>
              <w:t>A generalist practitioner performing the role of _____ links client systems to needed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Case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Advocate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Facilitator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0"/>
                <w:szCs w:val="20"/>
                <w:bdr w:val="nil"/>
                <w:rtl w:val="0"/>
              </w:rPr>
              <w:t>A generalist practitioner performing the role of _____ steps forward and speaks out on behalf of clients in order to promote fair and equitable treatment or gain needed resources.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Case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Advocate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Facilitator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0"/>
                <w:szCs w:val="20"/>
                <w:bdr w:val="nil"/>
                <w:rtl w:val="0"/>
              </w:rPr>
              <w:t>______ requires the ability to carefully evaluate the validity of an assumption and even of a so-called fact.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Crucial 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Credible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Concrete evaluation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0"/>
                <w:szCs w:val="20"/>
                <w:bdr w:val="nil"/>
                <w:rtl w:val="0"/>
              </w:rPr>
              <w:t xml:space="preserve">All of the following were listed in the text as traps to avoid by using critical thinking </w:t>
            </w:r>
            <w:r>
              <w:rPr>
                <w:rStyle w:val="DefaultParagraphFont"/>
                <w:rFonts w:ascii="Times New Roman" w:eastAsia="Times New Roman" w:hAnsi="Times New Roman" w:cs="Times New Roman"/>
                <w:b w:val="0"/>
                <w:bCs w:val="0"/>
                <w:i/>
                <w:iCs/>
                <w:smallCaps w:val="0"/>
                <w:color w:val="000000"/>
                <w:sz w:val="20"/>
                <w:szCs w:val="20"/>
                <w:bdr w:val="nil"/>
                <w:rtl w:val="0"/>
              </w:rPr>
              <w:t>except</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Absence of skeptical peer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Outward appearance of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Extensive analysis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Wishful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0"/>
                <w:szCs w:val="20"/>
                <w:bdr w:val="nil"/>
                <w:rtl w:val="0"/>
              </w:rPr>
              <w:t xml:space="preserve">All of the following occur during the planning phase of the Generalist Intervention Model </w:t>
            </w:r>
            <w:r>
              <w:rPr>
                <w:rStyle w:val="DefaultParagraphFont"/>
                <w:rFonts w:ascii="Times New Roman" w:eastAsia="Times New Roman" w:hAnsi="Times New Roman" w:cs="Times New Roman"/>
                <w:b w:val="0"/>
                <w:bCs w:val="0"/>
                <w:i/>
                <w:iCs/>
                <w:smallCaps w:val="0"/>
                <w:color w:val="000000"/>
                <w:sz w:val="20"/>
                <w:szCs w:val="20"/>
                <w:bdr w:val="nil"/>
                <w:rtl w:val="0"/>
              </w:rPr>
              <w:t>except</w:t>
            </w:r>
            <w:r>
              <w:rPr>
                <w:rStyle w:val="DefaultParagraphFont"/>
                <w:rFonts w:ascii="Times New Roman" w:eastAsia="Times New Roman" w:hAnsi="Times New Roman" w:cs="Times New Roman"/>
                <w:b w:val="0"/>
                <w:bCs w:val="0"/>
                <w:i w:val="0"/>
                <w:iCs w:val="0"/>
                <w:smallCaps w:val="0"/>
                <w:color w:val="000000"/>
                <w:sz w:val="20"/>
                <w:szCs w:val="20"/>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Prioritizing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Formalizing a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Translating problems into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Identifying client strengths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0"/>
                <w:szCs w:val="20"/>
                <w:bdr w:val="nil"/>
                <w:rtl w:val="0"/>
              </w:rPr>
              <w:t>The _____ step of the Generalist Intervention Model is critical for accountability, in that one must prove that his or her interventions have been effective.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Follow-up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Assessment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0"/>
                <w:szCs w:val="20"/>
                <w:bdr w:val="nil"/>
                <w:rtl w:val="0"/>
              </w:rPr>
              <w:t>The next-to-last step in the Generalist Intervention Model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Follow-up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0"/>
                      <w:szCs w:val="20"/>
                      <w:bdr w:val="nil"/>
                      <w:rtl w:val="0"/>
                    </w:rPr>
                    <w:t>Termination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Employment of critical thinking skills is one concept of generalist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Competency is defined in the text as the capacity to adjust to surrounding environmental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systems theory, a “system” is a set of elements that are arranged in a random, irregular, and unpredictable pattern.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dynamic concept in the systems model refers to people with exuberant personalities.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Output is the energy, information, or communication flow received from other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Homeostasis refers to the tendency for a system to maintain a relatively stable, constant state of equilibrium or balance.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Equifinality refers to the fact that there are many different means to the same 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action system is the individual who initiates the planned change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Interface is the point where interaction between an individual and the environment takes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ecological perspective is much more useful for social work than systems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macro social environment, political forces are values and beliefs held by people in the social environment that are strong enough to influence people’s activities, including how government is structured or restricted.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in its simplest form might be thought of as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practice may concern advocacy on behalf of relatively powerless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why knowledge of social work research is important for social workers is that it can help practitioners become more effective in their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Research-informed practice means that social workers should use the approaches and interventions in their practice that research has determined are effective.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Association of Social Workers’ Code of Ethics includes the social worker’s ethical responsibility to colleagues.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who adhere to the NASW Code of Ethics are never confronted with ethical dilemmas.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Skills for working directly with families lie somewhere between the mezzo and macro levels of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Generalist social work practitioners must think in terms of needed changes beyond the individual client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solve problems involving organizations or communities, mastery of both micro and mezzo level skills are necessary.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social work practice, supervision and consultation are generally synonymous terms.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factors involved in resiliency are risk factors and vulnerability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ideology refers to people’s status or ranking in society with respect to such standards as relative wealth, power, prestige, educational level, or family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justice is defined as distribution of resources in a fair and equitable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mediator is one who represents an organization or group trying to wrestle something from another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critical thinking method described in the text is called the Triple C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pitfalls to critical thinking described in the text is the reliance on personal experience and testimonials.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of the text prefer the term “problem-solving” approach, as opposed to planned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foundation for generalist practice always involves knowledge, skills, and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Generalist Intervention Model involves only the macro system as a target of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in generalist social work practice should emphasize and focus only on the micro level of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planning step of the planned-change process, primary goals should be established before translating problems into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contract is the final substep in the planning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Evaluation of implementation is critical for accountability.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best to abruptly end the worker-client relationship instead of discussing the upcoming ending so time isn’t wasted on talking about how this will affect the client.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generalist social work practice and explain what is meant by an eclectic knowledge 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differences and similarities between systems theory and the ecological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social, economic, and political forces that affect people in the macro social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social welfare policy, and why is it important to you as a social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major features of the Generalist Intervention Model (GIM)?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Introducing Generalist Practice: The Generalist Intervention Model</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Introducing Generalist Practice: The Generalist Intervention Model</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