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A corporation is a business that is legally separate and distinct from its owners.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75"/>
              <w:gridCol w:w="69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ACCT.ACBSP.APC.03 - Business Forms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ACCT.AICPA.BB.01 - Industry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The role of accounting is to provide many different users with financial information to make economic decisions.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07"/>
              <w:gridCol w:w="64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ACCT.ACBSP.APC.01 - Purpose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Accounting information users need reports about the economic activities and condition of businesses.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57"/>
              <w:gridCol w:w="68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ACCT.ACBSP.APC.01 - Purpose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ACCT.AICPA.BB.01 - Industry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Managerial accounting information is used by external and internal users equally.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6"/>
              <w:gridCol w:w="7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ACCT.ACBSP.APC.01 - Purpose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ACCT.ACBSP.APC.25 - Managerial Characteristics/Terminology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Senior executives cannot be criminally prosecuted for the wrong doings they commit on behalf of the companies where they work.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06"/>
              <w:gridCol w:w="68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ACCT.ACBSP.APC.01 - Purpose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ACCT.AICPA.BB.03 - Legal</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Financial accounting provides information to all users, while the main focus for managerial accounting is to provide information to the management.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07"/>
              <w:gridCol w:w="64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ACCT.ACBSP.APC.01 - Purpose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Proper ethical conduct implies that you only consider what's in your best interest.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32"/>
              <w:gridCol w:w="68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ACCT.ACBSP.APC.02 - GAAP</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ACCT.AICPA.BB.03 - Legal</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Some of the major fraudulent acts by senior executives started as what they considered to be small ethical lapses which grew out of control.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32"/>
              <w:gridCol w:w="68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ACCT.ACBSP.APC.02 - GAAP</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ACCT.AICPA.BB.03 - Legal</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A business is an organization in which basic resources or inputs, like materials and labor, are assembled and processed to provide outputs in the form of goods or services to customers.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82"/>
              <w:gridCol w:w="70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ACCT.ACBSP.APC.03 - Business Forms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ACCT.AICPA.BB.01 - Industry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ACCT.AICPA.BB.06 - Resource Management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Two factors that typically lead to ethical violations are relevance and timeliness of accounting information.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ACCT.ACBSP.APC.02 - GAAP</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ACCT.AICPA.BB.01 - Industry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An example of a general-purpose financial statement would be a report about projected price increases related to transportation costs.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6"/>
              <w:gridCol w:w="7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ACCT.ACBSP.APC.09 - Financial Statements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The Sarbanes-Oxley Act established standards for corporate responsibility and disclosure.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78"/>
              <w:gridCol w:w="70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ACCT.ACBSP.APC.20 - Accounting for Corporations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ACCT.AICPA.BB.01 - Industry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The main objective for all businesses is to maximize unrealized profits.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57"/>
              <w:gridCol w:w="68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ACCT.ACBSP.APC.01 - Purpose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ACCT.AICPA.BB.01 - Industry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primary role of accounting is to determine the amount of taxes a business will be required to pay to taxing entities.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57"/>
              <w:gridCol w:w="68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ACCT.ACBSP.APC.01 - Purpose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ACCT.AICPA.BB.01 - Industry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The basic difference between manufacturing and retail companies is the completion level of the products they purchase for resale to customers.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75"/>
              <w:gridCol w:w="69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ACCT.ACBSP.APC.03 - Business Forms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ACCT.AICPA.BB.01 - Industry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Proprietorships are owned by one owner and provide only services to their customers.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75"/>
              <w:gridCol w:w="69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ACCT.ACBSP.APC.03 - Business Forms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ACCT.AICPA.BB.01 - Industry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About 90% of the businesses in the United States are organized as corporations.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75"/>
              <w:gridCol w:w="69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ACCT.ACBSP.APC.03 - Business Forms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ACCT.AICPA.BB.01 - Industry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An example of an external user of accounting information is the federal government.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57"/>
              <w:gridCol w:w="68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ACCT.ACBSP.APC.01 - Purpose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ACCT.AICPA.BB.01 - Industry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The Financial Accounting Standards Board (FASB) is the authoritative body that has primary responsibility for developing accounting principles.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46"/>
              <w:gridCol w:w="63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ACCT.ACBSP.APC.02 - GAAP</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cost principle is the basis for entering the purchase price into the accounting records.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46"/>
              <w:gridCol w:w="63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ACCT.ACBSP.APC.02 - GAAP</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The monetary unit assumption requires that economic data be recorded in dollars for companies in the United States.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46"/>
              <w:gridCol w:w="63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ACCT.ACBSP.APC.02 - GAAP</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If a building is appraised for $85,000, offered for sale at $90,000, and the buyer pays $80,000 cash for it, the buyer would record the building at $85,000.</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46"/>
              <w:gridCol w:w="63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ACCT.ACBSP.APC.02 - GAAP</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The financial statements of a proprietorship should include the owner's personal assets and liabilities.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04"/>
              <w:gridCol w:w="66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ACCT.ACBSP.APC.09 - Financial Statements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No significant differences exist between the accounting standards issued by the FASB and the IASB.</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46"/>
              <w:gridCol w:w="63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ACCT.ACBSP.APC.02 - GAAP</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Generally accepted accounting principles regulate how and what financial information is reported by businesses.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46"/>
              <w:gridCol w:w="63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ACCT.ACBSP.APC.02 - GAAP</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The accounting equation can be expressed as Assets – Liabilities = Stockholder's Equity.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5"/>
              <w:gridCol w:w="66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FNMN.WAJO.19.01-03 - LO: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The rights or claims to the assets of a business may be subdivided into rights of creditors and rights of stockholders.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74"/>
              <w:gridCol w:w="70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FNMN.WAJO.19.01-03 - LO: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ACCT.ACBSP.APC.01 - Purpose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The stockholders' rights to the assets rank ahead of the creditors' rights to the assets.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07"/>
              <w:gridCol w:w="64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FNMN.WAJO.19.01-03 - LO: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ACCT.ACBSP.APC.01 - Purpose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If the liabilities owed by a business total $300,000 and stockholders' equity is equal to $300,000, then the assets also total $300,000.</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5"/>
              <w:gridCol w:w="66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Assets = Liabilities + Stockholders’ Equity = </w:t>
                  </w:r>
                  <w:r>
                    <w:rPr>
                      <w:rStyle w:val="DefaultParagraphFont"/>
                      <w:rFonts w:ascii="Times New Roman" w:eastAsia="Times New Roman" w:hAnsi="Times New Roman" w:cs="Times New Roman"/>
                      <w:b w:val="0"/>
                      <w:bCs w:val="0"/>
                      <w:i w:val="0"/>
                      <w:iCs w:val="0"/>
                      <w:smallCaps w:val="0"/>
                      <w:color w:val="000000"/>
                      <w:sz w:val="23"/>
                      <w:szCs w:val="23"/>
                      <w:bdr w:val="nil"/>
                      <w:rtl w:val="0"/>
                    </w:rPr>
                    <w:t>$300,000 + $300,000 = $600,000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FNMN.WAJO.19.01-03 - LO: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If total assets decreased by $30,000 during a specific period and stockholders' equity decreased by $35,000 during the same period, the period's change in total liabilities was a $65,000 increase.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5"/>
              <w:gridCol w:w="66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Assets = Liabilities + Stockholders’ Equity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–$30,000 = Liabilities + (–$35,000)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3"/>
                      <w:szCs w:val="23"/>
                      <w:bdr w:val="nil"/>
                      <w:rtl w:val="0"/>
                    </w:rPr>
                    <w:t>Liabilities = +$5,000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FNMN.WAJO.19.01-03 - LO: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If total assets increased by $190,000 during a specific period and liabilities decreased by $10,000 during the same period, the period's change in total stockholders' equity was a $200,000 increase.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5"/>
              <w:gridCol w:w="66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Assets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3"/>
                      <w:szCs w:val="23"/>
                      <w:bdr w:val="nil"/>
                      <w:rtl w:val="0"/>
                    </w:rPr>
                    <w:t>Liabilities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 Equity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+$190,000 = –10,000 + Stockholders’ Equity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 Equity = +$200,000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FNMN.WAJO.19.01-03 - LO: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If net income for a company was $50,000, $20,000 in cash dividends were paid and the shareholders invested $10,000 in cash, the stockholders' equity increased by $40,000.</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05"/>
              <w:gridCol w:w="70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3"/>
                      <w:szCs w:val="23"/>
                      <w:bdr w:val="nil"/>
                      <w:rtl w:val="0"/>
                    </w:rPr>
                    <w:t xml:space="preserve">Increase in </w:t>
                  </w:r>
                  <w:r>
                    <w:rPr>
                      <w:rStyle w:val="DefaultParagraphFont"/>
                      <w:rFonts w:ascii="Times New Roman" w:eastAsia="Times New Roman" w:hAnsi="Times New Roman" w:cs="Times New Roman"/>
                      <w:b w:val="0"/>
                      <w:bCs w:val="0"/>
                      <w:i w:val="0"/>
                      <w:iCs w:val="0"/>
                      <w:smallCaps w:val="0"/>
                      <w:color w:val="000000"/>
                      <w:sz w:val="22"/>
                      <w:szCs w:val="22"/>
                      <w:bdr w:val="nil"/>
                      <w:rtl w:val="0"/>
                    </w:rPr>
                    <w:t>the stockholders' equity </w:t>
                  </w:r>
                  <w:r>
                    <w:rPr>
                      <w:rStyle w:val="DefaultParagraphFont"/>
                      <w:rFonts w:ascii="Times New Roman" w:eastAsia="Times New Roman" w:hAnsi="Times New Roman" w:cs="Times New Roman"/>
                      <w:b w:val="0"/>
                      <w:bCs w:val="0"/>
                      <w:i w:val="0"/>
                      <w:iCs w:val="0"/>
                      <w:smallCaps w:val="0"/>
                      <w:color w:val="000000"/>
                      <w:sz w:val="23"/>
                      <w:szCs w:val="23"/>
                      <w:bdr w:val="nil"/>
                      <w:rtl w:val="0"/>
                    </w:rPr>
                    <w:t>= Net income for the year – Cash dividends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Shareholders' </w:t>
                  </w:r>
                  <w:r>
                    <w:rPr>
                      <w:rStyle w:val="DefaultParagraphFont"/>
                      <w:rFonts w:ascii="Times New Roman" w:eastAsia="Times New Roman" w:hAnsi="Times New Roman" w:cs="Times New Roman"/>
                      <w:b w:val="0"/>
                      <w:bCs w:val="0"/>
                      <w:i w:val="0"/>
                      <w:iCs w:val="0"/>
                      <w:smallCaps w:val="0"/>
                      <w:color w:val="000000"/>
                      <w:sz w:val="23"/>
                      <w:szCs w:val="23"/>
                      <w:bdr w:val="nil"/>
                      <w:rtl w:val="0"/>
                    </w:rPr>
                    <w:t>investment = $50,000 – $20,000 + $10,000 = $40,000</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An account receivable is typically classified as a revenue.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44"/>
              <w:gridCol w:w="66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ACCT.ACBSP.APC.15 - Current Assets Reporting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An account receivable is a claim against a customer resulting from a sale on account.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81"/>
              <w:gridCol w:w="66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ACCT.ACBSP.APC.12 - Receivables Reporting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Paying an account payable increases liabilities and decreases assets.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6"/>
              <w:gridCol w:w="7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ACCT.ACBSP.APC.16 - Current Liabilities Reporting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Receiving payments on an account receivable increases both equity and assets.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5"/>
              <w:gridCol w:w="66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Dividends paid to stockholders decrease assets and increase equity.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5"/>
              <w:gridCol w:w="66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Purchasing supplies on account increases liabilities and decreases equity.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5"/>
              <w:gridCol w:w="66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Receiving a bill or otherwise being notified that an amount is owed is </w:t>
            </w:r>
            <w:r>
              <w:rPr>
                <w:rStyle w:val="DefaultParagraphFont"/>
                <w:rFonts w:ascii="Times New Roman" w:eastAsia="Times New Roman" w:hAnsi="Times New Roman" w:cs="Times New Roman"/>
                <w:b/>
                <w:bCs/>
                <w:i w:val="0"/>
                <w:iCs w:val="0"/>
                <w:smallCaps w:val="0"/>
                <w:strike w:val="0"/>
                <w:color w:val="000000"/>
                <w:sz w:val="22"/>
                <w:szCs w:val="22"/>
                <w:u w:val="single"/>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recorded until the amount is paid.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59"/>
              <w:gridCol w:w="69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ACCT.ACBSP.APC.02 - GAAP</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ACCT.ACBSP.APC.04 - Cash vs. Accrual</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Revenue is earned only when money is received.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59"/>
              <w:gridCol w:w="69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ACCT.ACBSP.APC.02 - GAAP</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ACCT.ACBSP.APC.04 - Cash vs. Accrual</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Assets that are used up during the process of earning revenue are called expenses.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6"/>
              <w:gridCol w:w="7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ACCT.ACBSP.APC.15 - Current Assets Reporting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The excess of revenue over the expenses incurred in earning the revenue is called capital.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6"/>
              <w:gridCol w:w="7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FNMN.WAJO.19.01-05 - LO: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ACCT.ACBSP.APC.09 - Financial Statements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primary financial statements of a corporation are the income statement, </w:t>
            </w:r>
            <w:r>
              <w:rPr>
                <w:rStyle w:val="DefaultParagraphFont"/>
                <w:rFonts w:ascii="Times New Roman" w:eastAsia="Times New Roman" w:hAnsi="Times New Roman" w:cs="Times New Roman"/>
                <w:b w:val="0"/>
                <w:bCs w:val="0"/>
                <w:i w:val="0"/>
                <w:iCs w:val="0"/>
                <w:smallCaps w:val="0"/>
                <w:color w:val="000000"/>
                <w:sz w:val="22"/>
                <w:szCs w:val="22"/>
                <w:bdr w:val="nil"/>
                <w:rtl w:val="0"/>
              </w:rPr>
              <w:t>the statement of stockholders’ equity</w:t>
            </w:r>
            <w:r>
              <w:rPr>
                <w:rStyle w:val="DefaultParagraphFont"/>
                <w:rFonts w:ascii="Times New Roman" w:eastAsia="Times New Roman" w:hAnsi="Times New Roman" w:cs="Times New Roman"/>
                <w:b w:val="0"/>
                <w:bCs w:val="0"/>
                <w:i w:val="0"/>
                <w:iCs w:val="0"/>
                <w:smallCaps w:val="0"/>
                <w:color w:val="000000"/>
                <w:sz w:val="22"/>
                <w:szCs w:val="22"/>
                <w:bdr w:val="nil"/>
                <w:rtl w:val="0"/>
              </w:rPr>
              <w:t>, and the balance sheet.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6"/>
              <w:gridCol w:w="7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FNMN.WAJO.19.01-05 - LO: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ACCT.ACBSP.APC.09 - Financial Statements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An income statement is a summary of the revenues and expenses of a business as of a specific date.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04"/>
              <w:gridCol w:w="66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FNMN.WAJO.19.01-05 - LO: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ACCT.ACBSP.APC.09 - Financial Statements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w:t>
            </w:r>
            <w:r>
              <w:rPr>
                <w:rStyle w:val="DefaultParagraphFont"/>
                <w:rFonts w:ascii="Times New Roman" w:eastAsia="Times New Roman" w:hAnsi="Times New Roman" w:cs="Times New Roman"/>
                <w:b w:val="0"/>
                <w:bCs w:val="0"/>
                <w:i w:val="0"/>
                <w:iCs w:val="0"/>
                <w:smallCaps w:val="0"/>
                <w:color w:val="000000"/>
                <w:sz w:val="22"/>
                <w:szCs w:val="22"/>
                <w:bdr w:val="nil"/>
                <w:rtl w:val="0"/>
              </w:rPr>
              <w:t>statement of stockholders’ equity</w:t>
            </w:r>
            <w:r>
              <w:rPr>
                <w:rStyle w:val="DefaultParagraphFont"/>
                <w:rFonts w:ascii="Times New Roman" w:eastAsia="Times New Roman" w:hAnsi="Times New Roman" w:cs="Times New Roman"/>
                <w:b w:val="0"/>
                <w:bCs w:val="0"/>
                <w:i w:val="0"/>
                <w:iCs w:val="0"/>
                <w:smallCaps w:val="0"/>
                <w:color w:val="000000"/>
                <w:sz w:val="22"/>
                <w:szCs w:val="22"/>
                <w:bdr w:val="nil"/>
                <w:rtl w:val="0"/>
              </w:rPr>
              <w:t> reports the changes in stockholder's equity for a period of time.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04"/>
              <w:gridCol w:w="66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FNMN.WAJO.19.01-05 - LO: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ACCT.ACBSP.APC.09 - Financial Statements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The statement of cash flows consists of three sections: cash flows from operating activities, cash flows from income activities, and cash flows from equity activities.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6"/>
              <w:gridCol w:w="7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FNMN.WAJO.19.01-05 - LO: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ACCT.ACBSP.APC.09 - Financial Statements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ACCT.ACBSP.APC.24 - Statement of Cash Flows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The balance sheet represents the accounting equation.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04"/>
              <w:gridCol w:w="66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FNMN.WAJO.19.01-05 - LO: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ACCT.ACBSP.APC.09 - Financial Statements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Net income and net profit do </w:t>
            </w:r>
            <w:r>
              <w:rPr>
                <w:rStyle w:val="DefaultParagraphFont"/>
                <w:rFonts w:ascii="Times New Roman" w:eastAsia="Times New Roman" w:hAnsi="Times New Roman" w:cs="Times New Roman"/>
                <w:b/>
                <w:bCs/>
                <w:i w:val="0"/>
                <w:iCs w:val="0"/>
                <w:smallCaps w:val="0"/>
                <w:strike w:val="0"/>
                <w:color w:val="000000"/>
                <w:sz w:val="22"/>
                <w:szCs w:val="22"/>
                <w:u w:val="single"/>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mean the same thing.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04"/>
              <w:gridCol w:w="66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FNMN.WAJO.19.01-05 - LO: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ACCT.ACBSP.APC.09 - Financial Statements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Profit is the difference between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6"/>
              <w:gridCol w:w="80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assets and liabilities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incoming cash and outgoing cash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assets purchased with cash contributed by the owner and the cash spent to operate the business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amounts received from customers for goods or services and the amounts paid for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inputs used to provide the goods or services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99"/>
              <w:gridCol w:w="70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ACCT.ACBSP.APC.01 - Purpose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ACCT.ACBSP.APC.09 - Financial Statements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Two common areas of accounting that respectively provide information to internal and external users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forensic accounting and financial accounting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managerial accounting and financial accounting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managerial accounting and environmental accounting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financial accounting and tax accounting systems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57"/>
              <w:gridCol w:w="68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ACCT.ACBSP.APC.01 - Purpose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ACCT.AICPA.BB.01 - Industry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w:t>
            </w:r>
            <w:r>
              <w:rPr>
                <w:rStyle w:val="DefaultParagraphFont"/>
                <w:rFonts w:ascii="Times New Roman" w:eastAsia="Times New Roman" w:hAnsi="Times New Roman" w:cs="Times New Roman"/>
                <w:b/>
                <w:bCs/>
                <w:i w:val="0"/>
                <w:iCs w:val="0"/>
                <w:smallCaps w:val="0"/>
                <w:strike w:val="0"/>
                <w:color w:val="000000"/>
                <w:sz w:val="22"/>
                <w:szCs w:val="22"/>
                <w:u w:val="single"/>
                <w:bdr w:val="nil"/>
                <w:rtl w:val="0"/>
              </w:rPr>
              <w:t>best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describes accounting?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records economic data but does not communicate the data to users according to any specific rules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an information system that provides reports to users regarding economic activities and condition of a business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of no use by individuals outside of the business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used only for filling out tax returns and for financial statements for various type of governmental reporting requirements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57"/>
              <w:gridCol w:w="68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ACCT.ACBSP.APC.01 - Purpose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ACCT.AICPA.BB.01 - Industry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type of accountant typically practices as an individual or as a member of a public accounting firm?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Certified Public Accountant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Certified Payroll Professional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Certified Internal Auditor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Certified Management Accountant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57"/>
              <w:gridCol w:w="68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ACCT.ACBSP.APC.01 - Purpose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ACCT.AICPA.BB.01 - Industry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Financial reports are used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creditors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investors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57"/>
              <w:gridCol w:w="68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ACCT.ACBSP.APC.01 - Purpose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ACCT.AICPA.BB.01 - Industry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All of the following are general-purpose financial statements </w:t>
            </w:r>
            <w:r>
              <w:rPr>
                <w:rStyle w:val="DefaultParagraphFont"/>
                <w:rFonts w:ascii="Times New Roman" w:eastAsia="Times New Roman" w:hAnsi="Times New Roman" w:cs="Times New Roman"/>
                <w:b/>
                <w:bCs/>
                <w:i w:val="0"/>
                <w:iCs w:val="0"/>
                <w:smallCaps w:val="0"/>
                <w:strike w:val="0"/>
                <w:color w:val="000000"/>
                <w:sz w:val="22"/>
                <w:szCs w:val="22"/>
                <w:u w:val="single"/>
                <w:bdr w:val="nil"/>
                <w:rtl w:val="0"/>
              </w:rPr>
              <w:t>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balance sheet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income statement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 of stockholders’ equity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cash budget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6"/>
              <w:gridCol w:w="7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ACCT.ACBSP.APC.09 - Financial Statements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ACCT.AICPA.BB.01 - Industry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manufacturing business?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General Motors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Facebook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American Airlines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Target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75"/>
              <w:gridCol w:w="69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ACCT.ACBSP.APC.03 - Business Forms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ACCT.AICPA.BB.01 - Industry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 Which of the following is a service business?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Microsoft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Dell Computers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Facebook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Walmart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75"/>
              <w:gridCol w:w="69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ACCT.ACBSP.APC.03 - Business Forms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ACCT.AICPA.BB.01 - Industry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groups of companies are all examples of a retail business?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Delta Air Lines, Marriott, Gap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Gap, Amazon.com, Delta Air Lines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GameStop, Sony, Dell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GameStop, Best Buy, Gap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75"/>
              <w:gridCol w:w="69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ACCT.ACBSP.APC.03 - Business Forms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ACCT.AICPA.BB.01 - Industry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groups are considered to be </w:t>
            </w:r>
            <w:r>
              <w:rPr>
                <w:rStyle w:val="DefaultParagraphFont"/>
                <w:rFonts w:ascii="Times New Roman" w:eastAsia="Times New Roman" w:hAnsi="Times New Roman" w:cs="Times New Roman"/>
                <w:b/>
                <w:bCs/>
                <w:i w:val="0"/>
                <w:iCs w:val="0"/>
                <w:smallCaps w:val="0"/>
                <w:strike w:val="0"/>
                <w:color w:val="000000"/>
                <w:sz w:val="22"/>
                <w:szCs w:val="22"/>
                <w:u w:val="single"/>
                <w:bdr w:val="nil"/>
                <w:rtl w:val="0"/>
              </w:rPr>
              <w:t>internal users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of accounting information?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employees and customers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customers and vendors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employees and managers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entities and banks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57"/>
              <w:gridCol w:w="68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ACCT.ACBSP.APC.01 - Purpose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ACCT.AICPA.BB.01 - Industry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following are examples of external users of accounting information </w:t>
            </w:r>
            <w:r>
              <w:rPr>
                <w:rStyle w:val="DefaultParagraphFont"/>
                <w:rFonts w:ascii="Times New Roman" w:eastAsia="Times New Roman" w:hAnsi="Times New Roman" w:cs="Times New Roman"/>
                <w:b/>
                <w:bCs/>
                <w:i w:val="0"/>
                <w:iCs w:val="0"/>
                <w:smallCaps w:val="0"/>
                <w:strike w:val="0"/>
                <w:color w:val="000000"/>
                <w:sz w:val="22"/>
                <w:szCs w:val="22"/>
                <w:u w:val="single"/>
                <w:bdr w:val="nil"/>
                <w:rtl w:val="0"/>
              </w:rPr>
              <w:t>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entities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customers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creditors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57"/>
              <w:gridCol w:w="68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ACCT.ACBSP.APC.01 - Purpose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ACCT.AICPA.BB.01 - Industry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is the </w:t>
            </w:r>
            <w:r>
              <w:rPr>
                <w:rStyle w:val="DefaultParagraphFont"/>
                <w:rFonts w:ascii="Times New Roman" w:eastAsia="Times New Roman" w:hAnsi="Times New Roman" w:cs="Times New Roman"/>
                <w:b/>
                <w:bCs/>
                <w:i w:val="0"/>
                <w:iCs w:val="0"/>
                <w:smallCaps w:val="0"/>
                <w:strike w:val="0"/>
                <w:color w:val="000000"/>
                <w:sz w:val="22"/>
                <w:szCs w:val="22"/>
                <w:u w:val="single"/>
                <w:bdr w:val="nil"/>
                <w:rtl w:val="0"/>
              </w:rPr>
              <w:t>best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description of accounting’s role in business?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Accounting provides stockholders with information regarding the market value of the company’s stocks.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Accounting provides information to managers to operate the business and to other users to make decisions regarding the economic condition of the company.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Accounting helps in decreasing the credit risk of the company.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Accounting is not responsible for providing any form of information to users.  That is the role of the Information Systems Department.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57"/>
              <w:gridCol w:w="68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ACCT.ACBSP.APC.01 - Purpose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ACCT.AICPA.BB.01 - Industry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Managerial accountants would be responsible for providing information regarding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7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tax reports to government agencies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profit reports to stockholders and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expansion of a product line report to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consumer reports to customers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6"/>
              <w:gridCol w:w="7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ACCT.ACBSP.APC.01 - Purpose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ACCT.ACBSP.APC.25 - Managerial Characteristics/Terminology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ACCT.AICPA.BB.01 - Industry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is </w:t>
            </w:r>
            <w:r>
              <w:rPr>
                <w:rStyle w:val="DefaultParagraphFont"/>
                <w:rFonts w:ascii="Times New Roman" w:eastAsia="Times New Roman" w:hAnsi="Times New Roman" w:cs="Times New Roman"/>
                <w:b/>
                <w:bCs/>
                <w:i w:val="0"/>
                <w:iCs w:val="0"/>
                <w:smallCaps w:val="0"/>
                <w:strike w:val="0"/>
                <w:color w:val="000000"/>
                <w:sz w:val="22"/>
                <w:szCs w:val="22"/>
                <w:u w:val="single"/>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 certification for accountants?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CMA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CISA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57"/>
              <w:gridCol w:w="68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ACCT.ACBSP.APC.01 - Purpose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ACCT.AICPA.BB.01 - Industry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is </w:t>
            </w:r>
            <w:r>
              <w:rPr>
                <w:rStyle w:val="DefaultParagraphFont"/>
                <w:rFonts w:ascii="Times New Roman" w:eastAsia="Times New Roman" w:hAnsi="Times New Roman" w:cs="Times New Roman"/>
                <w:b/>
                <w:bCs/>
                <w:i w:val="0"/>
                <w:iCs w:val="0"/>
                <w:smallCaps w:val="0"/>
                <w:strike w:val="0"/>
                <w:color w:val="000000"/>
                <w:sz w:val="22"/>
                <w:szCs w:val="22"/>
                <w:u w:val="single"/>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 role of accounting in business?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6"/>
              <w:gridCol w:w="80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provide reports to users about the economic activities and conditions of a business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personally guarantee loans of the business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provide information to external users to determine the economic performance and condition of the business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assess the various informational needs of users and design its accounting system to meet those needs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57"/>
              <w:gridCol w:w="68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ACCT.ACBSP.APC.01 - Purpose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ACCT.AICPA.BB.01 - Industry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are guidelines for behaving ethically?</w:t>
            </w:r>
          </w:p>
          <w:tbl>
            <w:tblPr>
              <w:jc w:val="left"/>
              <w:tblBorders>
                <w:top w:val="nil"/>
                <w:left w:val="nil"/>
                <w:bottom w:val="nil"/>
                <w:right w:val="nil"/>
                <w:insideH w:val="nil"/>
                <w:insideV w:val="nil"/>
              </w:tblBorders>
              <w:tblCellMar>
                <w:top w:w="0" w:type="dxa"/>
                <w:left w:w="0" w:type="dxa"/>
                <w:bottom w:w="0" w:type="dxa"/>
                <w:right w:w="0" w:type="dxa"/>
              </w:tblCellMar>
            </w:tblPr>
            <w:tblGrid>
              <w:gridCol w:w="300"/>
              <w:gridCol w:w="750"/>
              <w:gridCol w:w="74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3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5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I.</w:t>
                  </w:r>
                </w:p>
              </w:tc>
              <w:tc>
                <w:tcPr>
                  <w:tcW w:w="74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Identify the consequences of a decision and its effect on others.</w:t>
                  </w:r>
                </w:p>
              </w:tc>
            </w:tr>
            <w:tr>
              <w:tblPrEx>
                <w:jc w:val="left"/>
                <w:tblCellMar>
                  <w:top w:w="0" w:type="dxa"/>
                  <w:left w:w="0" w:type="dxa"/>
                  <w:bottom w:w="0" w:type="dxa"/>
                  <w:right w:w="0" w:type="dxa"/>
                </w:tblCellMar>
              </w:tblPrEx>
              <w:trPr>
                <w:cantSplit w:val="0"/>
                <w:jc w:val="left"/>
              </w:trPr>
              <w:tc>
                <w:tcPr>
                  <w:tcW w:w="3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5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II.</w:t>
                  </w:r>
                </w:p>
              </w:tc>
              <w:tc>
                <w:tcPr>
                  <w:tcW w:w="74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Consider your obligations and responsibilities to those affected by the decision.</w:t>
                  </w:r>
                </w:p>
              </w:tc>
            </w:tr>
            <w:tr>
              <w:tblPrEx>
                <w:jc w:val="left"/>
                <w:tblCellMar>
                  <w:top w:w="0" w:type="dxa"/>
                  <w:left w:w="0" w:type="dxa"/>
                  <w:bottom w:w="0" w:type="dxa"/>
                  <w:right w:w="0" w:type="dxa"/>
                </w:tblCellMar>
              </w:tblPrEx>
              <w:trPr>
                <w:cantSplit w:val="0"/>
                <w:jc w:val="left"/>
              </w:trPr>
              <w:tc>
                <w:tcPr>
                  <w:tcW w:w="3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5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III.</w:t>
                  </w:r>
                </w:p>
              </w:tc>
              <w:tc>
                <w:tcPr>
                  <w:tcW w:w="74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Identify your decision based on personal standards of honesty and fairness.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 and 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 and III.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 and III.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 II, and III.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06"/>
              <w:gridCol w:w="68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ACCT.ACBSP.APC.01 - Purpose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ACCT.AICPA.BB.03 - Legal</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would </w:t>
            </w:r>
            <w:r>
              <w:rPr>
                <w:rStyle w:val="DefaultParagraphFont"/>
                <w:rFonts w:ascii="Times New Roman" w:eastAsia="Times New Roman" w:hAnsi="Times New Roman" w:cs="Times New Roman"/>
                <w:b/>
                <w:bCs/>
                <w:i w:val="0"/>
                <w:iCs w:val="0"/>
                <w:smallCaps w:val="0"/>
                <w:strike w:val="0"/>
                <w:color w:val="000000"/>
                <w:sz w:val="22"/>
                <w:szCs w:val="22"/>
                <w:u w:val="single"/>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normally operate as a service business?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pet groomer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grocer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lawn care company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styling salon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75"/>
              <w:gridCol w:w="69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ACCT.ACBSP.APC.03 - Business Forms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ACCT.AICPA.BB.01 - Industry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Most businesses in the United States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proprietorships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partnerships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cooperatives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75"/>
              <w:gridCol w:w="69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ACCT.ACBSP.APC.03 - Business Forms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ACCT.AICPA.BB.01 - Industry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items below is </w:t>
            </w:r>
            <w:r>
              <w:rPr>
                <w:rStyle w:val="DefaultParagraphFont"/>
                <w:rFonts w:ascii="Times New Roman" w:eastAsia="Times New Roman" w:hAnsi="Times New Roman" w:cs="Times New Roman"/>
                <w:b/>
                <w:bCs/>
                <w:i w:val="0"/>
                <w:iCs w:val="0"/>
                <w:smallCaps w:val="0"/>
                <w:strike w:val="0"/>
                <w:color w:val="000000"/>
                <w:sz w:val="22"/>
                <w:szCs w:val="22"/>
                <w:u w:val="single"/>
                <w:bdr w:val="nil"/>
                <w:rtl w:val="0"/>
              </w:rPr>
              <w:t>not</w:t>
            </w:r>
            <w:r>
              <w:rPr>
                <w:rStyle w:val="DefaultParagraphFont"/>
                <w:rFonts w:ascii="Times New Roman" w:eastAsia="Times New Roman" w:hAnsi="Times New Roman" w:cs="Times New Roman"/>
                <w:b/>
                <w:bCs/>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a business entity?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entrepreneurship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proprietorship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partnership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03"/>
              <w:gridCol w:w="69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LOCAL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Default City - ACBSP: APC-03-Business Forms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OH - Default City - AICPA: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ACCT.ACBSP.APC.03 - Business Forms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ACCT.AICPA.BB.01 - Industry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An entity that is organized according to state or federal statutes and in which ownership is divided into shares of stock is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proprietorship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partnership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governmental unit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75"/>
              <w:gridCol w:w="69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ACCT.ACBSP.APC.03 - Business Forms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ACCT.AICPA.BB.01 - Industry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is </w:t>
            </w:r>
            <w:r>
              <w:rPr>
                <w:rStyle w:val="DefaultParagraphFont"/>
                <w:rFonts w:ascii="Times New Roman" w:eastAsia="Times New Roman" w:hAnsi="Times New Roman" w:cs="Times New Roman"/>
                <w:b/>
                <w:bCs/>
                <w:i w:val="0"/>
                <w:iCs w:val="0"/>
                <w:smallCaps w:val="0"/>
                <w:strike w:val="0"/>
                <w:color w:val="000000"/>
                <w:sz w:val="22"/>
                <w:szCs w:val="22"/>
                <w:u w:val="single"/>
                <w:bdr w:val="nil"/>
                <w:rtl w:val="0"/>
              </w:rPr>
              <w:t>true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in regards to a limited liability company?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Makes up 10% of business organizations in the United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Combines the attributes of a partnership and a corporation.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Provides tax and liability advantages to the owners.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75"/>
              <w:gridCol w:w="69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ACCT.ACBSP.APC.03 - Business Forms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ACCT.AICPA.BB.01 - Industry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On May 20, White Repair Service extended an offer of $108,000 for land that had been priced for sale at $140,000. On May 30, White Repair Service accepted the seller’s counteroffer of $115,000. On June 20, the land was assessed at a value of $95,000 for property tax purposes. On July 4, White Repair Service was offered $150,000 for the land by a national retail chain. At what value should the land be recorded in White Repair Service’s records?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$108,000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$95,000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$115,000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6"/>
              <w:gridCol w:w="7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ACCT.ACBSP.APC.02 - GAAP</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ACCT.ACBSP.APC.13 - Long-term Assets Reporting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ACCT.AICPA.BB.01 - Industry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type of business that is most likely to obtain large amounts of resources by issuing stock.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partnership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proprietorship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entity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75"/>
              <w:gridCol w:w="69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ACCT.ACBSP.APC.03 - Business Forms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ACCT.AICPA.BB.01 - Industry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is </w:t>
            </w:r>
            <w:r>
              <w:rPr>
                <w:rStyle w:val="DefaultParagraphFont"/>
                <w:rFonts w:ascii="Times New Roman" w:eastAsia="Times New Roman" w:hAnsi="Times New Roman" w:cs="Times New Roman"/>
                <w:b/>
                <w:bCs/>
                <w:i w:val="0"/>
                <w:iCs w:val="0"/>
                <w:smallCaps w:val="0"/>
                <w:strike w:val="0"/>
                <w:color w:val="000000"/>
                <w:sz w:val="22"/>
                <w:szCs w:val="22"/>
                <w:u w:val="single"/>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 characteristic of a corporation?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2"/>
              <w:gridCol w:w="80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Corporations are organized as a separate legal taxable entity.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Ownership is divided into shares of stock.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Corporations experience an ease in obtaining large amounts of resources by issuing stock.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corporation’s resources are limited to its individual owners’ resources.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6"/>
              <w:gridCol w:w="7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ACCT.ACBSP.APC.03 - Business Forms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ACCT.ACBSP.APC.20 - Accounting for Corporations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ACCT.AICPA.BB.01 - Industry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Within the United States, the dominant body in the primary development of accounting principles is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7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American Institute of Certified Public Accountants (AICPA)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American Accounting Association (AAA)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Financial Accounting Standards Board (FASB)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Institute of Management Accountants (IMA)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46"/>
              <w:gridCol w:w="63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ACCT.ACBSP.APC.02 - GAAP</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The business entity assumption means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7"/>
              <w:gridCol w:w="80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owner is part of the business entity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entity is organized according to state or federal statutes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entity is organized according to the rules set by the FASB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entity is an individual economic unit for which data are recorded, analyzed, and reported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46"/>
              <w:gridCol w:w="63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ACCT.ACBSP.APC.02 - GAAP</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For accounting purposes, the business entity should be considered separate from its owners if the entity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corporation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proprietorship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partnership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any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ACCT.ACBSP.APC.02 - GAAP</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ACCT.AICPA.BB.01 - Industry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The measurement principle requires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0"/>
              <w:gridCol w:w="80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 transactions be consistent with the objectives of the entity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Financial Accounting Standards Board be fair and unbiased in its deliberations over new accounting standards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accounting principles meet the objectives of the Security and Exchange Commission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amounts recorded in the financial statements be based on independently verifiable evidence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46"/>
              <w:gridCol w:w="63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ACCT.ACBSP.APC.02 - GAAP</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Karen Meyer owns and operates Crystal Cleaning Company.  Recently, Meyer withdrew $10,000 from Crystal Cleaning, and she contributed $6,000, in her name, to the American Red Cross.  The contribution of the $6,000 should be recorded on the accounting records of which of the following entities?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Crystal Cleaning and the American Red Cross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Karen Meyer's personal records and the American Red Cross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Karen Meyer's personal records and Crystal Cleaning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Karen Meyer's personal records, Crystal Cleaning, and the American Red Cross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46"/>
              <w:gridCol w:w="63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ACCT.ACBSP.APC.02 - GAAP</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one of the following is the authoritative body in the United States having the primary responsibility for developing accounting principles?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FASB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AICPA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46"/>
              <w:gridCol w:w="63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ACCT.ACBSP.APC.02 - GAAP</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items relates to separating the reporting of business and personal economic transactions?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cost principle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monetary unit assumption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 entity assumption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measurement principle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46"/>
              <w:gridCol w:w="63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ACCT.ACBSP.APC.02 - GAAP</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w:t>
            </w:r>
            <w:r>
              <w:rPr>
                <w:rStyle w:val="DefaultParagraphFont"/>
                <w:rFonts w:ascii="Times New Roman" w:eastAsia="Times New Roman" w:hAnsi="Times New Roman" w:cs="Times New Roman"/>
                <w:b w:val="0"/>
                <w:bCs w:val="0"/>
                <w:i w:val="0"/>
                <w:iCs w:val="0"/>
                <w:smallCaps w:val="0"/>
                <w:color w:val="000000"/>
                <w:sz w:val="22"/>
                <w:szCs w:val="22"/>
                <w:bdr w:val="nil"/>
                <w:rtl w:val="0"/>
              </w:rPr>
              <w:t>Donner Company is selling a piece of land adjacent to its business premises.  An appraisal reported the market value of the land to be $220,000.  The Focus Company initially offered to buy the land for $177,000.  The companies settled on a purchase price of $212,000.  On the same day, another piece of land on the same block sold for $232,000.  Under the cost principle, at what amount should the land be recorded in the accounting records of Focus Company?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$177,000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$212,000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$232,000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46"/>
              <w:gridCol w:w="63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ACCT.ACBSP.APC.02 - GAAP</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81. </w:t>
            </w:r>
            <w:r>
              <w:rPr>
                <w:rStyle w:val="DefaultParagraphFont"/>
                <w:rFonts w:ascii="Times New Roman" w:eastAsia="Times New Roman" w:hAnsi="Times New Roman" w:cs="Times New Roman"/>
                <w:b w:val="0"/>
                <w:bCs w:val="0"/>
                <w:i w:val="0"/>
                <w:iCs w:val="0"/>
                <w:smallCaps w:val="0"/>
                <w:color w:val="000000"/>
                <w:sz w:val="22"/>
                <w:szCs w:val="22"/>
                <w:bdr w:val="nil"/>
                <w:rtl w:val="0"/>
              </w:rPr>
              <w:t>Many countries outside the United States use financial accounting standards issued by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AICPA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IASB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FASB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46"/>
              <w:gridCol w:w="63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ACCT.ACBSP.APC.02 - GAAP</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82. </w:t>
            </w:r>
            <w:r>
              <w:rPr>
                <w:rStyle w:val="DefaultParagraphFont"/>
                <w:rFonts w:ascii="Times New Roman" w:eastAsia="Times New Roman" w:hAnsi="Times New Roman" w:cs="Times New Roman"/>
                <w:b w:val="0"/>
                <w:bCs w:val="0"/>
                <w:i w:val="0"/>
                <w:iCs w:val="0"/>
                <w:smallCaps w:val="0"/>
                <w:color w:val="000000"/>
                <w:sz w:val="22"/>
                <w:szCs w:val="22"/>
                <w:bdr w:val="nil"/>
                <w:rtl w:val="0"/>
              </w:rPr>
              <w:t>The monetary unit assumption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9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only used in the financial statements of manufacturing companies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not important when applying the cost principle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requires that different units be used for assets and liabilities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requires that economic data be reported in yen in Japan or dollars in the United States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46"/>
              <w:gridCol w:w="63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ACCT.ACBSP.APC.02 - GAAP</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is </w:t>
            </w:r>
            <w:r>
              <w:rPr>
                <w:rStyle w:val="DefaultParagraphFont"/>
                <w:rFonts w:ascii="Times New Roman" w:eastAsia="Times New Roman" w:hAnsi="Times New Roman" w:cs="Times New Roman"/>
                <w:b/>
                <w:bCs/>
                <w:i w:val="0"/>
                <w:iCs w:val="0"/>
                <w:smallCaps w:val="0"/>
                <w:strike w:val="0"/>
                <w:color w:val="000000"/>
                <w:sz w:val="22"/>
                <w:szCs w:val="22"/>
                <w:u w:val="single"/>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true of accounting principles?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7"/>
              <w:gridCol w:w="80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Financial accountants follow generally accepted accounting principles (GAAP).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Following GAAP allows accounting information users to compare one company to another.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new accounting principle can be adopted with stockholders' approval.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Financial Accounting Standards Board (FASB) has primary responsibility for developing accounting principles.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46"/>
              <w:gridCol w:w="63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ACCT.ACBSP.APC.02 - GAAP</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84. </w:t>
            </w:r>
            <w:r>
              <w:rPr>
                <w:rStyle w:val="DefaultParagraphFont"/>
                <w:rFonts w:ascii="Times New Roman" w:eastAsia="Times New Roman" w:hAnsi="Times New Roman" w:cs="Times New Roman"/>
                <w:b w:val="0"/>
                <w:bCs w:val="0"/>
                <w:i w:val="0"/>
                <w:iCs w:val="0"/>
                <w:smallCaps w:val="0"/>
                <w:color w:val="000000"/>
                <w:sz w:val="22"/>
                <w:szCs w:val="22"/>
                <w:bdr w:val="nil"/>
                <w:rtl w:val="0"/>
              </w:rPr>
              <w:t>The initials GAAP stand for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1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General Accounting Procedures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Generally Accepted Plans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Generally Accepted Accounting Principles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Generally Accepted Accounting Practices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46"/>
              <w:gridCol w:w="63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ACCT.ACBSP.APC.02 - GAAP</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85. </w:t>
            </w:r>
            <w:r>
              <w:rPr>
                <w:rStyle w:val="DefaultParagraphFont"/>
                <w:rFonts w:ascii="Times New Roman" w:eastAsia="Times New Roman" w:hAnsi="Times New Roman" w:cs="Times New Roman"/>
                <w:b w:val="0"/>
                <w:bCs w:val="0"/>
                <w:i w:val="0"/>
                <w:iCs w:val="0"/>
                <w:smallCaps w:val="0"/>
                <w:color w:val="000000"/>
                <w:sz w:val="22"/>
                <w:szCs w:val="22"/>
                <w:bdr w:val="nil"/>
                <w:rtl w:val="0"/>
              </w:rPr>
              <w:t>Assets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4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always lower than liabilities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equal to liabilities less stockholders' equity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same as expenses because they are acquired with cash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financed by the stockholders and/or creditors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5"/>
              <w:gridCol w:w="66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FNMN.WAJO.19.01-03 - LO: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86. </w:t>
            </w:r>
            <w:r>
              <w:rPr>
                <w:rStyle w:val="DefaultParagraphFont"/>
                <w:rFonts w:ascii="Times New Roman" w:eastAsia="Times New Roman" w:hAnsi="Times New Roman" w:cs="Times New Roman"/>
                <w:b w:val="0"/>
                <w:bCs w:val="0"/>
                <w:i w:val="0"/>
                <w:iCs w:val="0"/>
                <w:smallCaps w:val="0"/>
                <w:color w:val="000000"/>
                <w:sz w:val="22"/>
                <w:szCs w:val="22"/>
                <w:bdr w:val="nil"/>
                <w:rtl w:val="0"/>
              </w:rPr>
              <w:t>Debts owed by a business are referred to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receivables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expenses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 equity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liabilities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6"/>
              <w:gridCol w:w="7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FNMN.WAJO.19.01-03 - LO: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ACCT.ACBSP.APC.16 - Current Liabilities Reporting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87. </w:t>
            </w:r>
            <w:r>
              <w:rPr>
                <w:rStyle w:val="DefaultParagraphFont"/>
                <w:rFonts w:ascii="Times New Roman" w:eastAsia="Times New Roman" w:hAnsi="Times New Roman" w:cs="Times New Roman"/>
                <w:b w:val="0"/>
                <w:bCs w:val="0"/>
                <w:i w:val="0"/>
                <w:iCs w:val="0"/>
                <w:smallCaps w:val="0"/>
                <w:color w:val="000000"/>
                <w:sz w:val="22"/>
                <w:szCs w:val="22"/>
                <w:bdr w:val="nil"/>
                <w:rtl w:val="0"/>
              </w:rPr>
              <w:t>The accounting equation may be expressed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1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Assets = Expenses − Liabilities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Assets + Liabilities = Stockholders' Equity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Assets = Revenues − Liabilities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Assets − Liabilities = Stockholders' Equity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5"/>
              <w:gridCol w:w="66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FNMN.WAJO.19.01-03 - LO: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88. </w:t>
            </w:r>
            <w:r>
              <w:rPr>
                <w:rStyle w:val="DefaultParagraphFont"/>
                <w:rFonts w:ascii="Times New Roman" w:eastAsia="Times New Roman" w:hAnsi="Times New Roman" w:cs="Times New Roman"/>
                <w:b w:val="0"/>
                <w:bCs w:val="0"/>
                <w:i w:val="0"/>
                <w:iCs w:val="0"/>
                <w:smallCaps w:val="0"/>
                <w:color w:val="000000"/>
                <w:sz w:val="22"/>
                <w:szCs w:val="22"/>
                <w:bdr w:val="nil"/>
                <w:rtl w:val="0"/>
              </w:rPr>
              <w:t>The assets and liabilities of a company are $128,000 and $84,000, respectively.  Stockholders' equity should equal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$212,000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$128,000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$84,000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5"/>
              <w:gridCol w:w="66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3"/>
                      <w:szCs w:val="23"/>
                      <w:bdr w:val="nil"/>
                      <w:rtl w:val="0"/>
                    </w:rPr>
                    <w:t xml:space="preserve">Assets </w:t>
                  </w:r>
                  <w:r>
                    <w:rPr>
                      <w:rStyle w:val="DefaultParagraphFont"/>
                      <w:rFonts w:ascii="Times New Roman" w:eastAsia="Times New Roman" w:hAnsi="Times New Roman" w:cs="Times New Roman"/>
                      <w:b w:val="0"/>
                      <w:bCs w:val="0"/>
                      <w:i/>
                      <w:iCs/>
                      <w:smallCaps w:val="0"/>
                      <w:color w:val="000000"/>
                      <w:sz w:val="23"/>
                      <w:szCs w:val="23"/>
                      <w:bdr w:val="nil"/>
                      <w:rtl w:val="0"/>
                    </w:rPr>
                    <w:t>=</w:t>
                  </w:r>
                  <w:r>
                    <w:rPr>
                      <w:rStyle w:val="DefaultParagraphFont"/>
                      <w:rFonts w:ascii="Times New Roman" w:eastAsia="Times New Roman" w:hAnsi="Times New Roman" w:cs="Times New Roman"/>
                      <w:b w:val="0"/>
                      <w:bCs w:val="0"/>
                      <w:i w:val="0"/>
                      <w:iCs w:val="0"/>
                      <w:smallCaps w:val="0"/>
                      <w:color w:val="000000"/>
                      <w:sz w:val="23"/>
                      <w:szCs w:val="23"/>
                      <w:bdr w:val="nil"/>
                      <w:rtl w:val="0"/>
                    </w:rPr>
                    <w:t xml:space="preserve"> Liabilities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 Equity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3"/>
                      <w:szCs w:val="23"/>
                      <w:bdr w:val="nil"/>
                      <w:rtl w:val="0"/>
                    </w:rPr>
                    <w:t xml:space="preserve">$128,000 </w:t>
                  </w:r>
                  <w:r>
                    <w:rPr>
                      <w:rStyle w:val="DefaultParagraphFont"/>
                      <w:rFonts w:ascii="Times New Roman" w:eastAsia="Times New Roman" w:hAnsi="Times New Roman" w:cs="Times New Roman"/>
                      <w:b w:val="0"/>
                      <w:bCs w:val="0"/>
                      <w:i/>
                      <w:iCs/>
                      <w:smallCaps w:val="0"/>
                      <w:color w:val="000000"/>
                      <w:sz w:val="23"/>
                      <w:szCs w:val="23"/>
                      <w:bdr w:val="nil"/>
                      <w:rtl w:val="0"/>
                    </w:rPr>
                    <w:t>=</w:t>
                  </w:r>
                  <w:r>
                    <w:rPr>
                      <w:rStyle w:val="DefaultParagraphFont"/>
                      <w:rFonts w:ascii="Times New Roman" w:eastAsia="Times New Roman" w:hAnsi="Times New Roman" w:cs="Times New Roman"/>
                      <w:b w:val="0"/>
                      <w:bCs w:val="0"/>
                      <w:i w:val="0"/>
                      <w:iCs w:val="0"/>
                      <w:smallCaps w:val="0"/>
                      <w:color w:val="000000"/>
                      <w:sz w:val="23"/>
                      <w:szCs w:val="23"/>
                      <w:bdr w:val="nil"/>
                      <w:rtl w:val="0"/>
                    </w:rPr>
                    <w:t xml:space="preserve"> $84,000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 Equity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3"/>
                      <w:szCs w:val="23"/>
                      <w:bdr w:val="nil"/>
                      <w:rtl w:val="0"/>
                    </w:rPr>
                    <w:t>Stockholders’ Equity = $44,000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FNMN.WAJO.19.01-03 - LO: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89. </w:t>
            </w:r>
            <w:r>
              <w:rPr>
                <w:rStyle w:val="DefaultParagraphFont"/>
                <w:rFonts w:ascii="Times New Roman" w:eastAsia="Times New Roman" w:hAnsi="Times New Roman" w:cs="Times New Roman"/>
                <w:b w:val="0"/>
                <w:bCs w:val="0"/>
                <w:i w:val="0"/>
                <w:iCs w:val="0"/>
                <w:smallCaps w:val="0"/>
                <w:color w:val="000000"/>
                <w:sz w:val="22"/>
                <w:szCs w:val="22"/>
                <w:bdr w:val="nil"/>
                <w:rtl w:val="0"/>
              </w:rPr>
              <w:t>If total liabilities decreased by $46,000 during a period of time and stockholders' equity increased by $60,000 during the same period, the amount and direction (increase or decrease) of the period's change in total assets is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$106,000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$14,000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$14,000 decrease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$106,000 decrease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5"/>
              <w:gridCol w:w="66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Assets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3"/>
                      <w:szCs w:val="23"/>
                      <w:bdr w:val="nil"/>
                      <w:rtl w:val="0"/>
                    </w:rPr>
                    <w:t>Liabilities + Stockholders’ Equity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3"/>
                      <w:szCs w:val="23"/>
                      <w:bdr w:val="nil"/>
                      <w:rtl w:val="0"/>
                    </w:rPr>
                    <w:t>Assets = –$46,000 + $60,000 = $14,000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in assets = +$14,000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FNMN.WAJO.19.01-03 - LO: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is </w:t>
            </w:r>
            <w:r>
              <w:rPr>
                <w:rStyle w:val="DefaultParagraphFont"/>
                <w:rFonts w:ascii="Times New Roman" w:eastAsia="Times New Roman" w:hAnsi="Times New Roman" w:cs="Times New Roman"/>
                <w:b/>
                <w:bCs/>
                <w:i w:val="0"/>
                <w:iCs w:val="0"/>
                <w:smallCaps w:val="0"/>
                <w:strike w:val="0"/>
                <w:color w:val="000000"/>
                <w:sz w:val="22"/>
                <w:szCs w:val="22"/>
                <w:u w:val="single"/>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 business transaction?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3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make a sales offer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sell goods for cash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receive cash for services to be rendered later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pay for supplies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93"/>
              <w:gridCol w:w="70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ACCT.ACBSP.APC.02 - GAAP</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91. </w:t>
            </w:r>
            <w:r>
              <w:rPr>
                <w:rStyle w:val="DefaultParagraphFont"/>
                <w:rFonts w:ascii="Times New Roman" w:eastAsia="Times New Roman" w:hAnsi="Times New Roman" w:cs="Times New Roman"/>
                <w:b w:val="0"/>
                <w:bCs w:val="0"/>
                <w:i w:val="0"/>
                <w:iCs w:val="0"/>
                <w:smallCaps w:val="0"/>
                <w:color w:val="000000"/>
                <w:sz w:val="22"/>
                <w:szCs w:val="22"/>
                <w:bdr w:val="nil"/>
                <w:rtl w:val="0"/>
              </w:rPr>
              <w:t>A business paid $7,000 to a creditor in payment of an amount owed. The effect of the transaction on the accounting equation was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5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an asset, decrease another asset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decrease an asset, decrease a liability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an asset, increase a liability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an asset, increase stockholders' equity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5"/>
              <w:gridCol w:w="66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Assets = Liabilities + Stockholders' Equity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 (Cash) decreases by $7,000.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Liability (Accounts Payable) decreases by $7,000.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92. </w:t>
            </w:r>
            <w:r>
              <w:rPr>
                <w:rStyle w:val="DefaultParagraphFont"/>
                <w:rFonts w:ascii="Times New Roman" w:eastAsia="Times New Roman" w:hAnsi="Times New Roman" w:cs="Times New Roman"/>
                <w:b w:val="0"/>
                <w:bCs w:val="0"/>
                <w:i w:val="0"/>
                <w:iCs w:val="0"/>
                <w:smallCaps w:val="0"/>
                <w:color w:val="000000"/>
                <w:sz w:val="22"/>
                <w:szCs w:val="22"/>
                <w:bdr w:val="nil"/>
                <w:rtl w:val="0"/>
              </w:rPr>
              <w:t>Earning revenue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5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increases assets, increases stockholders' equity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increases assets, decreases stockholders' equity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increases one asset, decreases another asset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decreases assets, increases liabilities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5"/>
              <w:gridCol w:w="66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monetary value </w:t>
            </w:r>
            <w:r>
              <w:rPr>
                <w:rStyle w:val="DefaultParagraphFont"/>
                <w:rFonts w:ascii="Times New Roman" w:eastAsia="Times New Roman" w:hAnsi="Times New Roman" w:cs="Times New Roman"/>
                <w:b w:val="0"/>
                <w:bCs w:val="0"/>
                <w:i w:val="0"/>
                <w:iCs w:val="0"/>
                <w:smallCaps w:val="0"/>
                <w:color w:val="000000"/>
                <w:sz w:val="22"/>
                <w:szCs w:val="22"/>
                <w:bdr w:val="nil"/>
                <w:rtl w:val="0"/>
              </w:rPr>
              <w:t>earned for selling goods or services to customers </w:t>
            </w:r>
            <w:r>
              <w:rPr>
                <w:rStyle w:val="DefaultParagraphFont"/>
                <w:rFonts w:ascii="Times New Roman" w:eastAsia="Times New Roman" w:hAnsi="Times New Roman" w:cs="Times New Roman"/>
                <w:b w:val="0"/>
                <w:bCs w:val="0"/>
                <w:i w:val="0"/>
                <w:iCs w:val="0"/>
                <w:smallCaps w:val="0"/>
                <w:color w:val="000000"/>
                <w:sz w:val="22"/>
                <w:szCs w:val="22"/>
                <w:bdr w:val="nil"/>
                <w:rtl w:val="0"/>
              </w:rPr>
              <w:t>is called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net income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revenue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5"/>
              <w:gridCol w:w="66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94. </w:t>
            </w:r>
            <w:r>
              <w:rPr>
                <w:rStyle w:val="DefaultParagraphFont"/>
                <w:rFonts w:ascii="Times New Roman" w:eastAsia="Times New Roman" w:hAnsi="Times New Roman" w:cs="Times New Roman"/>
                <w:b w:val="0"/>
                <w:bCs w:val="0"/>
                <w:i w:val="0"/>
                <w:iCs w:val="0"/>
                <w:smallCaps w:val="0"/>
                <w:color w:val="000000"/>
                <w:sz w:val="22"/>
                <w:szCs w:val="22"/>
                <w:bdr w:val="nil"/>
                <w:rtl w:val="0"/>
              </w:rPr>
              <w:t>Goods purchased on account for future use in the business, such as supplies, are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prepaid liabilities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revenues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prepaid expenses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liabilities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5"/>
              <w:gridCol w:w="66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95. </w:t>
            </w:r>
            <w:r>
              <w:rPr>
                <w:rStyle w:val="DefaultParagraphFont"/>
                <w:rFonts w:ascii="Times New Roman" w:eastAsia="Times New Roman" w:hAnsi="Times New Roman" w:cs="Times New Roman"/>
                <w:b w:val="0"/>
                <w:bCs w:val="0"/>
                <w:i w:val="0"/>
                <w:iCs w:val="0"/>
                <w:smallCaps w:val="0"/>
                <w:color w:val="000000"/>
                <w:sz w:val="22"/>
                <w:szCs w:val="22"/>
                <w:bdr w:val="nil"/>
                <w:rtl w:val="0"/>
              </w:rPr>
              <w:t>The asset created by a business when it makes a sale on account is termed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payable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prepaid expense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interest revenue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receivable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6"/>
              <w:gridCol w:w="7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ACCT.ACBSP.APC.12 - Receivables Reporting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96. </w:t>
            </w:r>
            <w:r>
              <w:rPr>
                <w:rStyle w:val="DefaultParagraphFont"/>
                <w:rFonts w:ascii="Times New Roman" w:eastAsia="Times New Roman" w:hAnsi="Times New Roman" w:cs="Times New Roman"/>
                <w:b w:val="0"/>
                <w:bCs w:val="0"/>
                <w:i w:val="0"/>
                <w:iCs w:val="0"/>
                <w:smallCaps w:val="0"/>
                <w:color w:val="000000"/>
                <w:sz w:val="22"/>
                <w:szCs w:val="22"/>
                <w:bdr w:val="nil"/>
                <w:rtl w:val="0"/>
              </w:rPr>
              <w:t>The debt created by a business when it makes a purchase on account is referred to as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 payable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 receivable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expense payable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6"/>
              <w:gridCol w:w="7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ACCT.ACBSP.APC.16 - Current Liabilities Reporting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97. </w:t>
            </w:r>
            <w:r>
              <w:rPr>
                <w:rStyle w:val="DefaultParagraphFont"/>
                <w:rFonts w:ascii="Times New Roman" w:eastAsia="Times New Roman" w:hAnsi="Times New Roman" w:cs="Times New Roman"/>
                <w:b w:val="0"/>
                <w:bCs w:val="0"/>
                <w:i w:val="0"/>
                <w:iCs w:val="0"/>
                <w:smallCaps w:val="0"/>
                <w:color w:val="000000"/>
                <w:sz w:val="22"/>
                <w:szCs w:val="22"/>
                <w:bdr w:val="nil"/>
                <w:rtl w:val="0"/>
              </w:rPr>
              <w:t>If total assets decreased by $88,000 during a period of time and stockholders' equity increased by $71,000 during the same period, then the amount and direction (increase or decrease) of the period's change in total liabilities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$17,000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$88,000 decrease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$159,000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$159,000 decrease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5"/>
              <w:gridCol w:w="66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3"/>
                      <w:szCs w:val="23"/>
                      <w:bdr w:val="nil"/>
                      <w:rtl w:val="0"/>
                    </w:rPr>
                    <w:t xml:space="preserve">Assets </w:t>
                  </w:r>
                  <w:r>
                    <w:rPr>
                      <w:rStyle w:val="DefaultParagraphFont"/>
                      <w:rFonts w:ascii="Times New Roman" w:eastAsia="Times New Roman" w:hAnsi="Times New Roman" w:cs="Times New Roman"/>
                      <w:b w:val="0"/>
                      <w:bCs w:val="0"/>
                      <w:i/>
                      <w:iCs/>
                      <w:smallCaps w:val="0"/>
                      <w:color w:val="000000"/>
                      <w:sz w:val="23"/>
                      <w:szCs w:val="23"/>
                      <w:bdr w:val="nil"/>
                      <w:rtl w:val="0"/>
                    </w:rPr>
                    <w:t>=</w:t>
                  </w:r>
                  <w:r>
                    <w:rPr>
                      <w:rStyle w:val="DefaultParagraphFont"/>
                      <w:rFonts w:ascii="Times New Roman" w:eastAsia="Times New Roman" w:hAnsi="Times New Roman" w:cs="Times New Roman"/>
                      <w:b w:val="0"/>
                      <w:bCs w:val="0"/>
                      <w:i w:val="0"/>
                      <w:iCs w:val="0"/>
                      <w:smallCaps w:val="0"/>
                      <w:color w:val="000000"/>
                      <w:sz w:val="23"/>
                      <w:szCs w:val="23"/>
                      <w:bdr w:val="nil"/>
                      <w:rtl w:val="0"/>
                    </w:rPr>
                    <w:t xml:space="preserve"> Liabilities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 Equity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3"/>
                      <w:szCs w:val="23"/>
                      <w:bdr w:val="nil"/>
                      <w:rtl w:val="0"/>
                    </w:rPr>
                    <w:t>–$88,000 = Liabilities + $71,000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3"/>
                      <w:szCs w:val="23"/>
                      <w:bdr w:val="nil"/>
                      <w:rtl w:val="0"/>
                    </w:rPr>
                    <w:t>Liabilities = –$159,000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98. </w:t>
            </w:r>
            <w:r>
              <w:rPr>
                <w:rStyle w:val="DefaultParagraphFont"/>
                <w:rFonts w:ascii="Times New Roman" w:eastAsia="Times New Roman" w:hAnsi="Times New Roman" w:cs="Times New Roman"/>
                <w:b w:val="0"/>
                <w:bCs w:val="0"/>
                <w:i w:val="0"/>
                <w:iCs w:val="0"/>
                <w:smallCaps w:val="0"/>
                <w:color w:val="000000"/>
                <w:sz w:val="22"/>
                <w:szCs w:val="22"/>
                <w:bdr w:val="nil"/>
                <w:rtl w:val="0"/>
              </w:rPr>
              <w:t>Cash dividends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expenses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decrease expenses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cash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decrease stockholders' equity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5"/>
              <w:gridCol w:w="66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99. </w:t>
            </w:r>
            <w:r>
              <w:rPr>
                <w:rStyle w:val="DefaultParagraphFont"/>
                <w:rFonts w:ascii="Times New Roman" w:eastAsia="Times New Roman" w:hAnsi="Times New Roman" w:cs="Times New Roman"/>
                <w:b w:val="0"/>
                <w:bCs w:val="0"/>
                <w:i w:val="0"/>
                <w:iCs w:val="0"/>
                <w:smallCaps w:val="0"/>
                <w:color w:val="000000"/>
                <w:sz w:val="22"/>
                <w:szCs w:val="22"/>
                <w:bdr w:val="nil"/>
                <w:rtl w:val="0"/>
              </w:rPr>
              <w:t>How does paying a liability in cash affect the accounting equation?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7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assets increase; liabilities decrease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assets increase; liabilities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assets decrease; liabilities decrease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liabilities decrease; stockholders' equity increases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5"/>
              <w:gridCol w:w="66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100. </w:t>
            </w:r>
            <w:r>
              <w:rPr>
                <w:rStyle w:val="DefaultParagraphFont"/>
                <w:rFonts w:ascii="Times New Roman" w:eastAsia="Times New Roman" w:hAnsi="Times New Roman" w:cs="Times New Roman"/>
                <w:b w:val="0"/>
                <w:bCs w:val="0"/>
                <w:i w:val="0"/>
                <w:iCs w:val="0"/>
                <w:smallCaps w:val="0"/>
                <w:color w:val="000000"/>
                <w:sz w:val="22"/>
                <w:szCs w:val="22"/>
                <w:bdr w:val="nil"/>
                <w:rtl w:val="0"/>
              </w:rPr>
              <w:t>How does receiving a bill to be paid next month for services received affect the accounting equation?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7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assets decrease; stockholders' equity decreases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assets increase; liabilities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liabilities increase; stockholders' equity increases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liabilities increase; stockholders' equity decreases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5"/>
              <w:gridCol w:w="66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101. </w:t>
            </w:r>
            <w:r>
              <w:rPr>
                <w:rStyle w:val="DefaultParagraphFont"/>
                <w:rFonts w:ascii="Times New Roman" w:eastAsia="Times New Roman" w:hAnsi="Times New Roman" w:cs="Times New Roman"/>
                <w:b w:val="0"/>
                <w:bCs w:val="0"/>
                <w:i w:val="0"/>
                <w:iCs w:val="0"/>
                <w:smallCaps w:val="0"/>
                <w:color w:val="000000"/>
                <w:sz w:val="22"/>
                <w:szCs w:val="22"/>
                <w:bdr w:val="nil"/>
                <w:rtl w:val="0"/>
              </w:rPr>
              <w:t>How does the payment of rent for equipment affect the accounting equation?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assets increase; assets decrease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assets decrease; stockholders' equity decreases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assets decrease; liabilities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assets increase; stockholders' equity increases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5"/>
              <w:gridCol w:w="66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OH - ICPA: FN-Measurement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102. </w:t>
            </w:r>
            <w:r>
              <w:rPr>
                <w:rStyle w:val="DefaultParagraphFont"/>
                <w:rFonts w:ascii="Times New Roman" w:eastAsia="Times New Roman" w:hAnsi="Times New Roman" w:cs="Times New Roman"/>
                <w:b w:val="0"/>
                <w:bCs w:val="0"/>
                <w:i w:val="0"/>
                <w:iCs w:val="0"/>
                <w:smallCaps w:val="0"/>
                <w:color w:val="000000"/>
                <w:sz w:val="22"/>
                <w:szCs w:val="22"/>
                <w:bdr w:val="nil"/>
                <w:rtl w:val="0"/>
              </w:rPr>
              <w:t>Land, originally purchased for $30,000, is sold for $62,000 in cash. What is the effect of the sale on the accounting equation?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0"/>
              <w:gridCol w:w="80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assets increase by $62,000; stockholders' equity increases by $62,000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assets increase by $32,000; stockholders' equity increases by $32,000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assets increase by $62,000; liabilities decrease by $30,000; stockholders' equity increases by $32,000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assets increase by $30,000; no change in liabilities; stockholders' equity increases by $62,000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6"/>
              <w:gridCol w:w="7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Net change in assets = Increase in cash – Decrease in land = $62,000 – $30,000 = +$32,000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 in stockholders’ equity = +$32,000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ACCT.ACBSP.APC.13 - Long-term Assets Reporting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accounts is a liability?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Payable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Receivable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Wages Expense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Service Revenue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11"/>
              <w:gridCol w:w="67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ACCT.ACBSP.APC.16 - Current Liabilities Reporting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104. </w:t>
            </w:r>
            <w:r>
              <w:rPr>
                <w:rStyle w:val="DefaultParagraphFont"/>
                <w:rFonts w:ascii="Times New Roman" w:eastAsia="Times New Roman" w:hAnsi="Times New Roman" w:cs="Times New Roman"/>
                <w:b w:val="0"/>
                <w:bCs w:val="0"/>
                <w:i w:val="0"/>
                <w:iCs w:val="0"/>
                <w:smallCaps w:val="0"/>
                <w:color w:val="000000"/>
                <w:sz w:val="22"/>
                <w:szCs w:val="22"/>
                <w:bdr w:val="nil"/>
                <w:rtl w:val="0"/>
              </w:rPr>
              <w:t>As of the end of its accounting period, December 31, Year 1, Great Plains Company has assets of $940,000 and liabilities of $300,000.  During Year 2, stockholders invested an additional $73,000 and received $33,000 in dividends from the business. What is the amount of net income during Year 2, assuming that as of December 31, Year 2, assets were $995,000 and liabilities were $270,000?</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$106,000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$370,000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36"/>
              <w:gridCol w:w="68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Assets = Liabilities + </w:t>
                  </w: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 Equity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 Equity (Year 1) = $940,000 – $300,000 = $640,000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 Equity (Year 2) = $995,000 – $270,000 = $725,000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in stockholders’ equity = Stockholders’ equity (Year 2) – Stockholders’ equity (Year 1) = $725,000 – $640,000 = $85,000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Net income during Year 2 = Increase in stockholders’ equity – Additional investment + Cash dividends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$85,000 – $73,000 + $33,000 = $45,000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asset accounts is increased when a receivable is collected?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Receivable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Supplies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Payable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Cash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6"/>
              <w:gridCol w:w="7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ACCT.ACBSP.APC.15 - Current Assets Reporting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106. </w:t>
            </w:r>
            <w:r>
              <w:rPr>
                <w:rStyle w:val="DefaultParagraphFont"/>
                <w:rFonts w:ascii="Times New Roman" w:eastAsia="Times New Roman" w:hAnsi="Times New Roman" w:cs="Times New Roman"/>
                <w:b w:val="0"/>
                <w:bCs w:val="0"/>
                <w:i w:val="0"/>
                <w:iCs w:val="0"/>
                <w:smallCaps w:val="0"/>
                <w:color w:val="000000"/>
                <w:sz w:val="22"/>
                <w:szCs w:val="22"/>
                <w:bdr w:val="nil"/>
                <w:rtl w:val="0"/>
              </w:rPr>
              <w:t>Transactions affecting stockholders' equity include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 investments </w:t>
                  </w:r>
                  <w:r>
                    <w:rPr>
                      <w:rStyle w:val="DefaultParagraphFont"/>
                      <w:rFonts w:ascii="Times New Roman" w:eastAsia="Times New Roman" w:hAnsi="Times New Roman" w:cs="Times New Roman"/>
                      <w:b w:val="0"/>
                      <w:bCs w:val="0"/>
                      <w:i w:val="0"/>
                      <w:iCs w:val="0"/>
                      <w:smallCaps w:val="0"/>
                      <w:color w:val="000000"/>
                      <w:sz w:val="22"/>
                      <w:szCs w:val="22"/>
                      <w:bdr w:val="nil"/>
                      <w:rtl w:val="0"/>
                    </w:rPr>
                    <w:t>and payment of liabilities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 investments,</w:t>
                  </w:r>
                  <w:r>
                    <w:rPr>
                      <w:rStyle w:val="DefaultParagraphFont"/>
                      <w:rFonts w:ascii="Times New Roman" w:eastAsia="Times New Roman" w:hAnsi="Times New Roman" w:cs="Times New Roman"/>
                      <w:b w:val="0"/>
                      <w:bCs w:val="0"/>
                      <w:i w:val="0"/>
                      <w:iCs w:val="0"/>
                      <w:smallCaps w:val="0"/>
                      <w:color w:val="000000"/>
                      <w:sz w:val="22"/>
                      <w:szCs w:val="22"/>
                      <w:bdr w:val="nil"/>
                      <w:rtl w:val="0"/>
                    </w:rPr>
                    <w:t> dividends, earning of revenues, and incurrence of expenses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 investments</w:t>
                  </w:r>
                  <w:r>
                    <w:rPr>
                      <w:rStyle w:val="DefaultParagraphFont"/>
                      <w:rFonts w:ascii="Times New Roman" w:eastAsia="Times New Roman" w:hAnsi="Times New Roman" w:cs="Times New Roman"/>
                      <w:b w:val="0"/>
                      <w:bCs w:val="0"/>
                      <w:i w:val="0"/>
                      <w:iCs w:val="0"/>
                      <w:smallCaps w:val="0"/>
                      <w:color w:val="000000"/>
                      <w:sz w:val="22"/>
                      <w:szCs w:val="22"/>
                      <w:bdr w:val="nil"/>
                      <w:rtl w:val="0"/>
                    </w:rPr>
                    <w:t>, earning of revenues, incurrence of expenses, and collection of accounts receivable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 dividends, earning of revenues, incurrence of expenses, and purchase of supplies on account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5"/>
              <w:gridCol w:w="66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107. </w:t>
            </w:r>
            <w:r>
              <w:rPr>
                <w:rStyle w:val="DefaultParagraphFont"/>
                <w:rFonts w:ascii="Times New Roman" w:eastAsia="Times New Roman" w:hAnsi="Times New Roman" w:cs="Times New Roman"/>
                <w:b w:val="0"/>
                <w:bCs w:val="0"/>
                <w:i w:val="0"/>
                <w:iCs w:val="0"/>
                <w:smallCaps w:val="0"/>
                <w:color w:val="000000"/>
                <w:sz w:val="22"/>
                <w:szCs w:val="22"/>
                <w:bdr w:val="nil"/>
                <w:rtl w:val="0"/>
              </w:rPr>
              <w:t>Computer Corporation is starting its computer programming business and has sold stock of $15,000.  Identify how the accounting equation will be affected.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9"/>
              <w:gridCol w:w="80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in assets (Cash) and increase in liabilities (Accounts Payable)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in assets (Cash) and increase in s</w:t>
                  </w:r>
                  <w:r>
                    <w:rPr>
                      <w:rStyle w:val="DefaultParagraphFont"/>
                      <w:rFonts w:ascii="Times New Roman" w:eastAsia="Times New Roman" w:hAnsi="Times New Roman" w:cs="Times New Roman"/>
                      <w:b w:val="0"/>
                      <w:bCs w:val="0"/>
                      <w:i w:val="0"/>
                      <w:iCs w:val="0"/>
                      <w:smallCaps w:val="0"/>
                      <w:color w:val="000000"/>
                      <w:sz w:val="22"/>
                      <w:szCs w:val="22"/>
                      <w:bdr w:val="nil"/>
                      <w:rtl w:val="0"/>
                    </w:rPr>
                    <w:t>tockholders' equity (Common Stock)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in assets (Accounts Receivable) and decrease in liabilities (Accounts Payable)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in assets (Cash) and increase in assets (Accounts Receivable)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5"/>
              <w:gridCol w:w="66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Assets = Liabilities + </w:t>
                  </w: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 Equity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Assets (Cash) increase by $15,000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 Equity (Common Stock) increases by $15,000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108. </w:t>
            </w:r>
            <w:r>
              <w:rPr>
                <w:rStyle w:val="DefaultParagraphFont"/>
                <w:rFonts w:ascii="Times New Roman" w:eastAsia="Times New Roman" w:hAnsi="Times New Roman" w:cs="Times New Roman"/>
                <w:b w:val="0"/>
                <w:bCs w:val="0"/>
                <w:i w:val="0"/>
                <w:iCs w:val="0"/>
                <w:smallCaps w:val="0"/>
                <w:color w:val="000000"/>
                <w:sz w:val="22"/>
                <w:szCs w:val="22"/>
                <w:bdr w:val="nil"/>
                <w:rtl w:val="0"/>
              </w:rPr>
              <w:t> Ramos Repair Company is paying a cash dividend.  How does this transaction affect Ramos Repair Company’s accounting equation?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9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in assets (Accounts Receivable) and decrease in assets (Cash)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decrease in assets (Cash) and decrease in stockholders' equity (Dividends)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decrease in assets (Cash) and decrease in liabilities (Accounts Payable)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in assets (Cash) and decrease in stockholders' equity (Dividends)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5"/>
              <w:gridCol w:w="66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Assets = Liabilities + </w:t>
                  </w: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 Equity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Assets (Cash) decrease by $750.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 Equity decreases by $750</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is </w:t>
            </w:r>
            <w:r>
              <w:rPr>
                <w:rStyle w:val="DefaultParagraphFont"/>
                <w:rFonts w:ascii="Times New Roman" w:eastAsia="Times New Roman" w:hAnsi="Times New Roman" w:cs="Times New Roman"/>
                <w:b/>
                <w:bCs/>
                <w:i w:val="0"/>
                <w:iCs w:val="0"/>
                <w:smallCaps w:val="0"/>
                <w:strike w:val="0"/>
                <w:color w:val="000000"/>
                <w:sz w:val="22"/>
                <w:szCs w:val="22"/>
                <w:u w:val="single"/>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 business transaction?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4"/>
              <w:gridCol w:w="80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Erin, the CEO, buys $15,000 in stock, placing the money in a bank account in the name of Bob's Lawn Service.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Erin provided services to customers, earning fees of $600.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Erin purchased hedge trimmers for Bob's Lawn Service, agreeing to pay the supplier next month.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Erin pays her monthly personal credit card bill.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93"/>
              <w:gridCol w:w="70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ACCT.ACBSP.APC.02 - GAAP</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business transaction?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3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purchase supplies on account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 advertising for upcoming sale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give employees a raise beginning next month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submit estimate for construction project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93"/>
              <w:gridCol w:w="70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ACCT.ACBSP.APC.02 - GAAP</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111. </w:t>
            </w:r>
            <w:r>
              <w:rPr>
                <w:rStyle w:val="DefaultParagraphFont"/>
                <w:rFonts w:ascii="Times New Roman" w:eastAsia="Times New Roman" w:hAnsi="Times New Roman" w:cs="Times New Roman"/>
                <w:b w:val="0"/>
                <w:bCs w:val="0"/>
                <w:i w:val="0"/>
                <w:iCs w:val="0"/>
                <w:smallCaps w:val="0"/>
                <w:color w:val="000000"/>
                <w:sz w:val="22"/>
                <w:szCs w:val="22"/>
                <w:bdr w:val="nil"/>
                <w:rtl w:val="0"/>
              </w:rPr>
              <w:t>The financial statement that presents a summary of the revenues and expenses of a business for a specific period of time, such as a month or year, is called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prior period statement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 of stockholders’ equity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income statement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balance sheet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6"/>
              <w:gridCol w:w="7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FNMN.WAJO.19.01-05 - LO: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ACCT.ACBSP.APC.09 - Financial Statements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financial statements reports information as of a specific date?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income statement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 of stockholders’ equity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 of cash flows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balance sheet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04"/>
              <w:gridCol w:w="66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FNMN.WAJO.19.01-05 - LO: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ACCT.ACBSP.APC.09 - Financial Statements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Four financial statements are usually prepared for a business.  The statement of cash flows is usually prepared last.  The </w:t>
            </w:r>
            <w:r>
              <w:rPr>
                <w:rStyle w:val="DefaultParagraphFont"/>
                <w:rFonts w:ascii="Times New Roman" w:eastAsia="Times New Roman" w:hAnsi="Times New Roman" w:cs="Times New Roman"/>
                <w:b w:val="0"/>
                <w:bCs w:val="0"/>
                <w:i w:val="0"/>
                <w:iCs w:val="0"/>
                <w:smallCaps w:val="0"/>
                <w:color w:val="000000"/>
                <w:sz w:val="22"/>
                <w:szCs w:val="22"/>
                <w:bdr w:val="nil"/>
                <w:rtl w:val="0"/>
              </w:rPr>
              <w:t>statement of stockholders’ equity (SSE)</w:t>
            </w:r>
            <w:r>
              <w:rPr>
                <w:rStyle w:val="DefaultParagraphFont"/>
                <w:rFonts w:ascii="Times New Roman" w:eastAsia="Times New Roman" w:hAnsi="Times New Roman" w:cs="Times New Roman"/>
                <w:b w:val="0"/>
                <w:bCs w:val="0"/>
                <w:i w:val="0"/>
                <w:iCs w:val="0"/>
                <w:smallCaps w:val="0"/>
                <w:color w:val="000000"/>
                <w:sz w:val="22"/>
                <w:szCs w:val="22"/>
                <w:bdr w:val="nil"/>
                <w:rtl w:val="0"/>
              </w:rPr>
              <w:t>, the balance sheet (B), and the income statement (I) are prepared in a certain order to obtain information needed for the next statement.  In what order are these three statements prepared?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 SSE, 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I, SSE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SSE, I, 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SSE, 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04"/>
              <w:gridCol w:w="66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FNMN.WAJO.19.01-05 - LO: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ACCT.ACBSP.APC.09 - Financial Statements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114. </w:t>
            </w:r>
            <w:r>
              <w:rPr>
                <w:rStyle w:val="DefaultParagraphFont"/>
                <w:rFonts w:ascii="Times New Roman" w:eastAsia="Times New Roman" w:hAnsi="Times New Roman" w:cs="Times New Roman"/>
                <w:b w:val="0"/>
                <w:bCs w:val="0"/>
                <w:i w:val="0"/>
                <w:iCs w:val="0"/>
                <w:smallCaps w:val="0"/>
                <w:color w:val="000000"/>
                <w:sz w:val="22"/>
                <w:szCs w:val="22"/>
                <w:bdr w:val="nil"/>
                <w:rtl w:val="0"/>
              </w:rPr>
              <w:t>Liabilities are reported on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income statement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 of stockholders’ equity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 of cash flows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balance sheet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6"/>
              <w:gridCol w:w="7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FNMN.WAJO.19.01-05 - LO: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ACCT.ACBSP.APC.09 - Financial Statements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ACCT.ACBSP.APC.16 - Current Liabilities Reporting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115. </w:t>
            </w:r>
            <w:r>
              <w:rPr>
                <w:rStyle w:val="DefaultParagraphFont"/>
                <w:rFonts w:ascii="Times New Roman" w:eastAsia="Times New Roman" w:hAnsi="Times New Roman" w:cs="Times New Roman"/>
                <w:b w:val="0"/>
                <w:bCs w:val="0"/>
                <w:i w:val="0"/>
                <w:iCs w:val="0"/>
                <w:smallCaps w:val="0"/>
                <w:color w:val="000000"/>
                <w:sz w:val="22"/>
                <w:szCs w:val="22"/>
                <w:bdr w:val="nil"/>
                <w:rtl w:val="0"/>
              </w:rPr>
              <w:t>Cash investments made by the owner in the business are reported on the statement of cash flows in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financing activities section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investing activities section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operating activities section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supplemental statement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6"/>
              <w:gridCol w:w="7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FNMN.WAJO.19.01-05 - LO: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ACCT.ACBSP.APC.09 - Financial Statements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ACCT.ACBSP.APC.24 - Statement of Cash Flows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116. </w:t>
            </w:r>
            <w:r>
              <w:rPr>
                <w:rStyle w:val="DefaultParagraphFont"/>
                <w:rFonts w:ascii="Times New Roman" w:eastAsia="Times New Roman" w:hAnsi="Times New Roman" w:cs="Times New Roman"/>
                <w:b w:val="0"/>
                <w:bCs w:val="0"/>
                <w:i w:val="0"/>
                <w:iCs w:val="0"/>
                <w:smallCaps w:val="0"/>
                <w:color w:val="000000"/>
                <w:sz w:val="22"/>
                <w:szCs w:val="22"/>
                <w:bdr w:val="nil"/>
                <w:rtl w:val="0"/>
              </w:rPr>
              <w:t>The ending balance of the retained earnings account appears 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9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both the </w:t>
                  </w:r>
                  <w:r>
                    <w:rPr>
                      <w:rStyle w:val="DefaultParagraphFont"/>
                      <w:rFonts w:ascii="Times New Roman" w:eastAsia="Times New Roman" w:hAnsi="Times New Roman" w:cs="Times New Roman"/>
                      <w:b w:val="0"/>
                      <w:bCs w:val="0"/>
                      <w:i w:val="0"/>
                      <w:iCs w:val="0"/>
                      <w:smallCaps w:val="0"/>
                      <w:color w:val="000000"/>
                      <w:sz w:val="22"/>
                      <w:szCs w:val="22"/>
                      <w:bdr w:val="nil"/>
                      <w:rtl w:val="0"/>
                    </w:rPr>
                    <w:t>statement of stockholders’ equity </w:t>
                  </w:r>
                  <w:r>
                    <w:rPr>
                      <w:rStyle w:val="DefaultParagraphFont"/>
                      <w:rFonts w:ascii="Times New Roman" w:eastAsia="Times New Roman" w:hAnsi="Times New Roman" w:cs="Times New Roman"/>
                      <w:b w:val="0"/>
                      <w:bCs w:val="0"/>
                      <w:i w:val="0"/>
                      <w:iCs w:val="0"/>
                      <w:smallCaps w:val="0"/>
                      <w:color w:val="000000"/>
                      <w:sz w:val="22"/>
                      <w:szCs w:val="22"/>
                      <w:bdr w:val="nil"/>
                      <w:rtl w:val="0"/>
                    </w:rPr>
                    <w:t>and the income statement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the </w:t>
                  </w:r>
                  <w:r>
                    <w:rPr>
                      <w:rStyle w:val="DefaultParagraphFont"/>
                      <w:rFonts w:ascii="Times New Roman" w:eastAsia="Times New Roman" w:hAnsi="Times New Roman" w:cs="Times New Roman"/>
                      <w:b w:val="0"/>
                      <w:bCs w:val="0"/>
                      <w:i w:val="0"/>
                      <w:iCs w:val="0"/>
                      <w:smallCaps w:val="0"/>
                      <w:color w:val="000000"/>
                      <w:sz w:val="22"/>
                      <w:szCs w:val="22"/>
                      <w:bdr w:val="nil"/>
                      <w:rtl w:val="0"/>
                    </w:rPr>
                    <w:t>statement of stockholders’ equity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both the </w:t>
                  </w:r>
                  <w:r>
                    <w:rPr>
                      <w:rStyle w:val="DefaultParagraphFont"/>
                      <w:rFonts w:ascii="Times New Roman" w:eastAsia="Times New Roman" w:hAnsi="Times New Roman" w:cs="Times New Roman"/>
                      <w:b w:val="0"/>
                      <w:bCs w:val="0"/>
                      <w:i w:val="0"/>
                      <w:iCs w:val="0"/>
                      <w:smallCaps w:val="0"/>
                      <w:color w:val="000000"/>
                      <w:sz w:val="22"/>
                      <w:szCs w:val="22"/>
                      <w:bdr w:val="nil"/>
                      <w:rtl w:val="0"/>
                    </w:rPr>
                    <w:t>statement of stockholders’ equity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the balance sheet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both the </w:t>
                  </w:r>
                  <w:r>
                    <w:rPr>
                      <w:rStyle w:val="DefaultParagraphFont"/>
                      <w:rFonts w:ascii="Times New Roman" w:eastAsia="Times New Roman" w:hAnsi="Times New Roman" w:cs="Times New Roman"/>
                      <w:b w:val="0"/>
                      <w:bCs w:val="0"/>
                      <w:i w:val="0"/>
                      <w:iCs w:val="0"/>
                      <w:smallCaps w:val="0"/>
                      <w:color w:val="000000"/>
                      <w:sz w:val="22"/>
                      <w:szCs w:val="22"/>
                      <w:bdr w:val="nil"/>
                      <w:rtl w:val="0"/>
                    </w:rPr>
                    <w:t>statement of stockholders’ equity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the statement of cash flows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04"/>
              <w:gridCol w:w="66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FNMN.WAJO.19.01-05 - LO: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ACCT.ACBSP.APC.09 - Financial Statements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117. </w:t>
            </w:r>
            <w:r>
              <w:rPr>
                <w:rStyle w:val="DefaultParagraphFont"/>
                <w:rFonts w:ascii="Times New Roman" w:eastAsia="Times New Roman" w:hAnsi="Times New Roman" w:cs="Times New Roman"/>
                <w:b w:val="0"/>
                <w:bCs w:val="0"/>
                <w:i w:val="0"/>
                <w:iCs w:val="0"/>
                <w:smallCaps w:val="0"/>
                <w:color w:val="000000"/>
                <w:sz w:val="22"/>
                <w:szCs w:val="22"/>
                <w:bdr w:val="nil"/>
                <w:rtl w:val="0"/>
              </w:rPr>
              <w:t>A financial statement user would determine if a company was profitable or not during a specific period of time by reviewing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income statement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balance sheet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 of cash flows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 of stockholders’ equity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04"/>
              <w:gridCol w:w="66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FNMN.WAJO.19.01-05 - LO: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ACCT.ACBSP.APC.09 - Financial Statements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118. </w:t>
            </w:r>
            <w:r>
              <w:rPr>
                <w:rStyle w:val="DefaultParagraphFont"/>
                <w:rFonts w:ascii="Times New Roman" w:eastAsia="Times New Roman" w:hAnsi="Times New Roman" w:cs="Times New Roman"/>
                <w:b w:val="0"/>
                <w:bCs w:val="0"/>
                <w:i w:val="0"/>
                <w:iCs w:val="0"/>
                <w:smallCaps w:val="0"/>
                <w:color w:val="000000"/>
                <w:sz w:val="22"/>
                <w:szCs w:val="22"/>
                <w:bdr w:val="nil"/>
                <w:rtl w:val="0"/>
              </w:rPr>
              <w:t>If a shareholder wanted to know how money flowed into and out of the company, which financial statement would the shareholder 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income statement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 of cash flows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balance sheet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 of stockholder's equity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6"/>
              <w:gridCol w:w="7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FNMN.WAJO.19.01-05 - LO: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ACCT.ACBSP.APC.09 - Financial Statements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ACCT.ACBSP.APC.24 - Statement of Cash Flows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119. </w:t>
            </w:r>
            <w:r>
              <w:rPr>
                <w:rStyle w:val="DefaultParagraphFont"/>
                <w:rFonts w:ascii="Times New Roman" w:eastAsia="Times New Roman" w:hAnsi="Times New Roman" w:cs="Times New Roman"/>
                <w:b w:val="0"/>
                <w:bCs w:val="0"/>
                <w:i w:val="0"/>
                <w:iCs w:val="0"/>
                <w:smallCaps w:val="0"/>
                <w:color w:val="000000"/>
                <w:sz w:val="22"/>
                <w:szCs w:val="22"/>
                <w:bdr w:val="nil"/>
                <w:rtl w:val="0"/>
              </w:rPr>
              <w:t>The assets section of the balance sheet normally presents assets 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7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alphabetical order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order of largest to smallest dollar amounts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order in which they will be converted into cash or used in operations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order of smallest to largest dollar amounts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04"/>
              <w:gridCol w:w="66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FNMN.WAJO.19.01-05 - LO: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ACCT.ACBSP.APC.09 - Financial Statements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All of the following statements regarding the ratio of liabilities to stockholders' equity are true </w:t>
            </w:r>
            <w:r>
              <w:rPr>
                <w:rStyle w:val="DefaultParagraphFont"/>
                <w:rFonts w:ascii="Times New Roman" w:eastAsia="Times New Roman" w:hAnsi="Times New Roman" w:cs="Times New Roman"/>
                <w:b/>
                <w:bCs/>
                <w:i w:val="0"/>
                <w:iCs w:val="0"/>
                <w:smallCaps w:val="0"/>
                <w:strike w:val="0"/>
                <w:color w:val="000000"/>
                <w:sz w:val="22"/>
                <w:szCs w:val="22"/>
                <w:u w:val="single"/>
                <w:bdr w:val="nil"/>
                <w:rtl w:val="0"/>
              </w:rPr>
              <w:t>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5"/>
              <w:gridCol w:w="80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ratio of 1 indicates that liabilities equal </w:t>
                  </w: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equity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sole proprietorships can use this ratio but substitute total owner's equity for total </w:t>
                  </w: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equity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higher this ratio, the better able a business is to withstand poor business conditions and pay creditors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lower this ratio, the better able a business is to withstand poor business conditions and pay creditors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96"/>
              <w:gridCol w:w="67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FNMN.WAJO.19.01-06 - LO: 01-06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ACCT.ACBSP.APC.23 - Financial Statement Analysis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121. </w:t>
            </w:r>
            <w:r>
              <w:rPr>
                <w:rStyle w:val="DefaultParagraphFont"/>
                <w:rFonts w:ascii="Times New Roman" w:eastAsia="Times New Roman" w:hAnsi="Times New Roman" w:cs="Times New Roman"/>
                <w:b w:val="0"/>
                <w:bCs w:val="0"/>
                <w:i w:val="0"/>
                <w:iCs w:val="0"/>
                <w:smallCaps w:val="0"/>
                <w:color w:val="000000"/>
                <w:sz w:val="22"/>
                <w:szCs w:val="22"/>
                <w:bdr w:val="nil"/>
                <w:rtl w:val="0"/>
              </w:rPr>
              <w:t>Given the following data:</w:t>
            </w:r>
          </w:p>
          <w:p>
            <w:pPr>
              <w:pStyle w:val="p"/>
              <w:bidi w:val="0"/>
              <w:spacing w:before="0" w:beforeAutospacing="0" w:after="0" w:afterAutospacing="0"/>
              <w:ind w:left="180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Dec. 31, Year 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Dec. 31, Year 1</w:t>
            </w:r>
          </w:p>
          <w:p>
            <w:pPr>
              <w:pStyle w:val="p"/>
              <w:bidi w:val="0"/>
              <w:spacing w:before="0" w:beforeAutospacing="0" w:after="0" w:afterAutospacing="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Total liabilities                      $128,250                 $120,000</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Total </w:t>
            </w: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equity         95,000                     80,000</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Compute the ratio of liabilities to </w:t>
            </w: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equity for each year.  Round to two decimal places.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770"/>
              <w:gridCol w:w="220"/>
              <w:gridCol w:w="27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1.50 and 1.07, respectively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1.35 and 1.50, respectively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 and 1.19, respectively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1.19 and 1.35, respectively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96"/>
              <w:gridCol w:w="67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Ratio of Liabilities to Stockholders’ Equity = Total Liabilities / Total Stockholders’ Equity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 31, Year 2               Dec. 31, Year 1</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$128,250 / $95,000           $120,000 / 80,000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1.35                                 1.50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FNMN.WAJO.19.01-06 - LO: 01-06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ACCT.ACBSP.APC.23 - Financial Statement Analysis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Match the following business types with each business listed below. Each may be used more than once.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0"/>
              <w:gridCol w:w="25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Service business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Manufacturing business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Retail business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75"/>
              <w:gridCol w:w="69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Matching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ACCT.ACBSP.APC.03 - Business Forms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ACCT.AICPA.BB.01 - Industry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122. </w:t>
            </w:r>
            <w:r>
              <w:rPr>
                <w:rStyle w:val="DefaultParagraphFont"/>
                <w:rFonts w:ascii="Times New Roman" w:eastAsia="Times New Roman" w:hAnsi="Times New Roman" w:cs="Times New Roman"/>
                <w:b w:val="0"/>
                <w:bCs w:val="0"/>
                <w:i w:val="0"/>
                <w:iCs w:val="0"/>
                <w:smallCaps w:val="0"/>
                <w:color w:val="000000"/>
                <w:sz w:val="22"/>
                <w:szCs w:val="22"/>
                <w:bdr w:val="nil"/>
                <w:rtl w:val="0"/>
              </w:rPr>
              <w:t>A tax preparation firm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123. </w:t>
            </w:r>
            <w:r>
              <w:rPr>
                <w:rStyle w:val="DefaultParagraphFont"/>
                <w:rFonts w:ascii="Times New Roman" w:eastAsia="Times New Roman" w:hAnsi="Times New Roman" w:cs="Times New Roman"/>
                <w:b w:val="0"/>
                <w:bCs w:val="0"/>
                <w:i w:val="0"/>
                <w:iCs w:val="0"/>
                <w:smallCaps w:val="0"/>
                <w:color w:val="000000"/>
                <w:sz w:val="22"/>
                <w:szCs w:val="22"/>
                <w:bdr w:val="nil"/>
                <w:rtl w:val="0"/>
              </w:rPr>
              <w:t>A law firm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124. </w:t>
            </w:r>
            <w:r>
              <w:rPr>
                <w:rStyle w:val="DefaultParagraphFont"/>
                <w:rFonts w:ascii="Times New Roman" w:eastAsia="Times New Roman" w:hAnsi="Times New Roman" w:cs="Times New Roman"/>
                <w:b w:val="0"/>
                <w:bCs w:val="0"/>
                <w:i w:val="0"/>
                <w:iCs w:val="0"/>
                <w:smallCaps w:val="0"/>
                <w:color w:val="000000"/>
                <w:sz w:val="22"/>
                <w:szCs w:val="22"/>
                <w:bdr w:val="nil"/>
                <w:rtl w:val="0"/>
              </w:rPr>
              <w:t>A health club and spa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125. </w:t>
            </w:r>
            <w:r>
              <w:rPr>
                <w:rStyle w:val="DefaultParagraphFont"/>
                <w:rFonts w:ascii="Times New Roman" w:eastAsia="Times New Roman" w:hAnsi="Times New Roman" w:cs="Times New Roman"/>
                <w:b w:val="0"/>
                <w:bCs w:val="0"/>
                <w:i w:val="0"/>
                <w:iCs w:val="0"/>
                <w:smallCaps w:val="0"/>
                <w:color w:val="000000"/>
                <w:sz w:val="22"/>
                <w:szCs w:val="22"/>
                <w:bdr w:val="nil"/>
                <w:rtl w:val="0"/>
              </w:rPr>
              <w:t>An automobile dealer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126. </w:t>
            </w:r>
            <w:r>
              <w:rPr>
                <w:rStyle w:val="DefaultParagraphFont"/>
                <w:rFonts w:ascii="Times New Roman" w:eastAsia="Times New Roman" w:hAnsi="Times New Roman" w:cs="Times New Roman"/>
                <w:b w:val="0"/>
                <w:bCs w:val="0"/>
                <w:i w:val="0"/>
                <w:iCs w:val="0"/>
                <w:smallCaps w:val="0"/>
                <w:color w:val="000000"/>
                <w:sz w:val="22"/>
                <w:szCs w:val="22"/>
                <w:bdr w:val="nil"/>
                <w:rtl w:val="0"/>
              </w:rPr>
              <w:t>A book publisher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127. </w:t>
            </w:r>
            <w:r>
              <w:rPr>
                <w:rStyle w:val="DefaultParagraphFont"/>
                <w:rFonts w:ascii="Times New Roman" w:eastAsia="Times New Roman" w:hAnsi="Times New Roman" w:cs="Times New Roman"/>
                <w:b w:val="0"/>
                <w:bCs w:val="0"/>
                <w:i w:val="0"/>
                <w:iCs w:val="0"/>
                <w:smallCaps w:val="0"/>
                <w:color w:val="000000"/>
                <w:sz w:val="22"/>
                <w:szCs w:val="22"/>
                <w:bdr w:val="nil"/>
                <w:rtl w:val="0"/>
              </w:rPr>
              <w:t>A hospital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128. </w:t>
            </w:r>
            <w:r>
              <w:rPr>
                <w:rStyle w:val="DefaultParagraphFont"/>
                <w:rFonts w:ascii="Times New Roman" w:eastAsia="Times New Roman" w:hAnsi="Times New Roman" w:cs="Times New Roman"/>
                <w:b w:val="0"/>
                <w:bCs w:val="0"/>
                <w:i w:val="0"/>
                <w:iCs w:val="0"/>
                <w:smallCaps w:val="0"/>
                <w:color w:val="000000"/>
                <w:sz w:val="22"/>
                <w:szCs w:val="22"/>
                <w:bdr w:val="nil"/>
                <w:rtl w:val="0"/>
              </w:rPr>
              <w:t>A supermarket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129. </w:t>
            </w:r>
            <w:r>
              <w:rPr>
                <w:rStyle w:val="DefaultParagraphFont"/>
                <w:rFonts w:ascii="Times New Roman" w:eastAsia="Times New Roman" w:hAnsi="Times New Roman" w:cs="Times New Roman"/>
                <w:b w:val="0"/>
                <w:bCs w:val="0"/>
                <w:i w:val="0"/>
                <w:iCs w:val="0"/>
                <w:smallCaps w:val="0"/>
                <w:color w:val="000000"/>
                <w:sz w:val="22"/>
                <w:szCs w:val="22"/>
                <w:bdr w:val="nil"/>
                <w:rtl w:val="0"/>
              </w:rPr>
              <w:t>A modular homebuilder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130. </w:t>
            </w:r>
            <w:r>
              <w:rPr>
                <w:rStyle w:val="DefaultParagraphFont"/>
                <w:rFonts w:ascii="Times New Roman" w:eastAsia="Times New Roman" w:hAnsi="Times New Roman" w:cs="Times New Roman"/>
                <w:b w:val="0"/>
                <w:bCs w:val="0"/>
                <w:i w:val="0"/>
                <w:iCs w:val="0"/>
                <w:smallCaps w:val="0"/>
                <w:color w:val="000000"/>
                <w:sz w:val="22"/>
                <w:szCs w:val="22"/>
                <w:bdr w:val="nil"/>
                <w:rtl w:val="0"/>
              </w:rPr>
              <w:t>A men’s clothing store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131. </w:t>
            </w:r>
            <w:r>
              <w:rPr>
                <w:rStyle w:val="DefaultParagraphFont"/>
                <w:rFonts w:ascii="Times New Roman" w:eastAsia="Times New Roman" w:hAnsi="Times New Roman" w:cs="Times New Roman"/>
                <w:b w:val="0"/>
                <w:bCs w:val="0"/>
                <w:i w:val="0"/>
                <w:iCs w:val="0"/>
                <w:smallCaps w:val="0"/>
                <w:color w:val="000000"/>
                <w:sz w:val="22"/>
                <w:szCs w:val="22"/>
                <w:bdr w:val="nil"/>
                <w:rtl w:val="0"/>
              </w:rPr>
              <w:t>A dressmaking company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Match the following characteristics with the form of business entity that best describes it. Each may be used more than once.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0"/>
              <w:gridCol w:w="33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Proprietorship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Partnership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Limited liability company (LLC)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75"/>
              <w:gridCol w:w="69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Matching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ACCT.ACBSP.APC.03 - Business Forms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ACCT.AICPA.BB.01 - Industry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132. </w:t>
            </w:r>
            <w:r>
              <w:rPr>
                <w:rStyle w:val="DefaultParagraphFont"/>
                <w:rFonts w:ascii="Times New Roman" w:eastAsia="Times New Roman" w:hAnsi="Times New Roman" w:cs="Times New Roman"/>
                <w:b w:val="0"/>
                <w:bCs w:val="0"/>
                <w:i w:val="0"/>
                <w:iCs w:val="0"/>
                <w:smallCaps w:val="0"/>
                <w:color w:val="000000"/>
                <w:sz w:val="22"/>
                <w:szCs w:val="22"/>
                <w:bdr w:val="nil"/>
                <w:rtl w:val="0"/>
              </w:rPr>
              <w:t>Comprises 70% of business entities in the United States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133. </w:t>
            </w:r>
            <w:r>
              <w:rPr>
                <w:rStyle w:val="DefaultParagraphFont"/>
                <w:rFonts w:ascii="Times New Roman" w:eastAsia="Times New Roman" w:hAnsi="Times New Roman" w:cs="Times New Roman"/>
                <w:b w:val="0"/>
                <w:bCs w:val="0"/>
                <w:i w:val="0"/>
                <w:iCs w:val="0"/>
                <w:smallCaps w:val="0"/>
                <w:color w:val="000000"/>
                <w:sz w:val="22"/>
                <w:szCs w:val="22"/>
                <w:bdr w:val="nil"/>
                <w:rtl w:val="0"/>
              </w:rPr>
              <w:t>Generates 90% of business revenues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134. </w:t>
            </w:r>
            <w:r>
              <w:rPr>
                <w:rStyle w:val="DefaultParagraphFont"/>
                <w:rFonts w:ascii="Times New Roman" w:eastAsia="Times New Roman" w:hAnsi="Times New Roman" w:cs="Times New Roman"/>
                <w:b w:val="0"/>
                <w:bCs w:val="0"/>
                <w:i w:val="0"/>
                <w:iCs w:val="0"/>
                <w:smallCaps w:val="0"/>
                <w:color w:val="000000"/>
                <w:sz w:val="22"/>
                <w:szCs w:val="22"/>
                <w:bdr w:val="nil"/>
                <w:rtl w:val="0"/>
              </w:rPr>
              <w:t>Owned by two or more individuals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135. </w:t>
            </w:r>
            <w:r>
              <w:rPr>
                <w:rStyle w:val="DefaultParagraphFont"/>
                <w:rFonts w:ascii="Times New Roman" w:eastAsia="Times New Roman" w:hAnsi="Times New Roman" w:cs="Times New Roman"/>
                <w:b w:val="0"/>
                <w:bCs w:val="0"/>
                <w:i w:val="0"/>
                <w:iCs w:val="0"/>
                <w:smallCaps w:val="0"/>
                <w:color w:val="000000"/>
                <w:sz w:val="22"/>
                <w:szCs w:val="22"/>
                <w:bdr w:val="nil"/>
                <w:rtl w:val="0"/>
              </w:rPr>
              <w:t>Organized as a separate legal taxable entity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136. </w:t>
            </w:r>
            <w:r>
              <w:rPr>
                <w:rStyle w:val="DefaultParagraphFont"/>
                <w:rFonts w:ascii="Times New Roman" w:eastAsia="Times New Roman" w:hAnsi="Times New Roman" w:cs="Times New Roman"/>
                <w:b w:val="0"/>
                <w:bCs w:val="0"/>
                <w:i w:val="0"/>
                <w:iCs w:val="0"/>
                <w:smallCaps w:val="0"/>
                <w:color w:val="000000"/>
                <w:sz w:val="22"/>
                <w:szCs w:val="22"/>
                <w:bdr w:val="nil"/>
                <w:rtl w:val="0"/>
              </w:rPr>
              <w:t>Easy and cheap to organize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137. </w:t>
            </w:r>
            <w:r>
              <w:rPr>
                <w:rStyle w:val="DefaultParagraphFont"/>
                <w:rFonts w:ascii="Times New Roman" w:eastAsia="Times New Roman" w:hAnsi="Times New Roman" w:cs="Times New Roman"/>
                <w:b w:val="0"/>
                <w:bCs w:val="0"/>
                <w:i w:val="0"/>
                <w:iCs w:val="0"/>
                <w:smallCaps w:val="0"/>
                <w:color w:val="000000"/>
                <w:sz w:val="22"/>
                <w:szCs w:val="22"/>
                <w:bdr w:val="nil"/>
                <w:rtl w:val="0"/>
              </w:rPr>
              <w:t>Often used as an alternative to a partnership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138. </w:t>
            </w:r>
            <w:r>
              <w:rPr>
                <w:rStyle w:val="DefaultParagraphFont"/>
                <w:rFonts w:ascii="Times New Roman" w:eastAsia="Times New Roman" w:hAnsi="Times New Roman" w:cs="Times New Roman"/>
                <w:b w:val="0"/>
                <w:bCs w:val="0"/>
                <w:i w:val="0"/>
                <w:iCs w:val="0"/>
                <w:smallCaps w:val="0"/>
                <w:color w:val="000000"/>
                <w:sz w:val="22"/>
                <w:szCs w:val="22"/>
                <w:bdr w:val="nil"/>
                <w:rtl w:val="0"/>
              </w:rPr>
              <w:t>Used by large businesses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139. </w:t>
            </w:r>
            <w:r>
              <w:rPr>
                <w:rStyle w:val="DefaultParagraphFont"/>
                <w:rFonts w:ascii="Times New Roman" w:eastAsia="Times New Roman" w:hAnsi="Times New Roman" w:cs="Times New Roman"/>
                <w:b w:val="0"/>
                <w:bCs w:val="0"/>
                <w:i w:val="0"/>
                <w:iCs w:val="0"/>
                <w:smallCaps w:val="0"/>
                <w:color w:val="000000"/>
                <w:sz w:val="22"/>
                <w:szCs w:val="22"/>
                <w:bdr w:val="nil"/>
                <w:rtl w:val="0"/>
              </w:rPr>
              <w:t>Has the ability to obtain large amounts of resources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140. </w:t>
            </w:r>
            <w:r>
              <w:rPr>
                <w:rStyle w:val="DefaultParagraphFont"/>
                <w:rFonts w:ascii="Times New Roman" w:eastAsia="Times New Roman" w:hAnsi="Times New Roman" w:cs="Times New Roman"/>
                <w:b w:val="0"/>
                <w:bCs w:val="0"/>
                <w:i w:val="0"/>
                <w:iCs w:val="0"/>
                <w:smallCaps w:val="0"/>
                <w:color w:val="000000"/>
                <w:sz w:val="22"/>
                <w:szCs w:val="22"/>
                <w:bdr w:val="nil"/>
                <w:rtl w:val="0"/>
              </w:rPr>
              <w:t>Offers tax and legal liability advantages for owners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Match each transaction with its effect on the accounting equation. Each letter may be used more than once.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0"/>
              <w:gridCol w:w="46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assets, increase liabilities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liabilities, decrease stockholders' equity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Increase assets, increase </w:t>
                  </w: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equity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effect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Decrease assets, decrease liabilities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Decrease assets, decrease </w:t>
                  </w: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equity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5"/>
              <w:gridCol w:w="66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Matching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141. </w:t>
            </w:r>
            <w:r>
              <w:rPr>
                <w:rStyle w:val="DefaultParagraphFont"/>
                <w:rFonts w:ascii="Times New Roman" w:eastAsia="Times New Roman" w:hAnsi="Times New Roman" w:cs="Times New Roman"/>
                <w:b w:val="0"/>
                <w:bCs w:val="0"/>
                <w:i w:val="0"/>
                <w:iCs w:val="0"/>
                <w:smallCaps w:val="0"/>
                <w:color w:val="000000"/>
                <w:sz w:val="22"/>
                <w:szCs w:val="22"/>
                <w:bdr w:val="nil"/>
                <w:rtl w:val="0"/>
              </w:rPr>
              <w:t>Received cash for services provided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142. </w:t>
            </w:r>
            <w:r>
              <w:rPr>
                <w:rStyle w:val="DefaultParagraphFont"/>
                <w:rFonts w:ascii="Times New Roman" w:eastAsia="Times New Roman" w:hAnsi="Times New Roman" w:cs="Times New Roman"/>
                <w:b w:val="0"/>
                <w:bCs w:val="0"/>
                <w:i w:val="0"/>
                <w:iCs w:val="0"/>
                <w:smallCaps w:val="0"/>
                <w:color w:val="000000"/>
                <w:sz w:val="22"/>
                <w:szCs w:val="22"/>
                <w:bdr w:val="nil"/>
                <w:rtl w:val="0"/>
              </w:rPr>
              <w:t>Received utility bill to be paid next month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143. </w:t>
            </w:r>
            <w:r>
              <w:rPr>
                <w:rStyle w:val="DefaultParagraphFont"/>
                <w:rFonts w:ascii="Times New Roman" w:eastAsia="Times New Roman" w:hAnsi="Times New Roman" w:cs="Times New Roman"/>
                <w:b w:val="0"/>
                <w:bCs w:val="0"/>
                <w:i w:val="0"/>
                <w:iCs w:val="0"/>
                <w:smallCaps w:val="0"/>
                <w:color w:val="000000"/>
                <w:sz w:val="22"/>
                <w:szCs w:val="22"/>
                <w:bdr w:val="nil"/>
                <w:rtl w:val="0"/>
              </w:rPr>
              <w:t>Contribution of land by stockholder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144. </w:t>
            </w:r>
            <w:r>
              <w:rPr>
                <w:rStyle w:val="DefaultParagraphFont"/>
                <w:rFonts w:ascii="Times New Roman" w:eastAsia="Times New Roman" w:hAnsi="Times New Roman" w:cs="Times New Roman"/>
                <w:b w:val="0"/>
                <w:bCs w:val="0"/>
                <w:i w:val="0"/>
                <w:iCs w:val="0"/>
                <w:smallCaps w:val="0"/>
                <w:color w:val="000000"/>
                <w:sz w:val="22"/>
                <w:szCs w:val="22"/>
                <w:bdr w:val="nil"/>
                <w:rtl w:val="0"/>
              </w:rPr>
              <w:t>Paid part of an amount owed to a creditor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145. </w:t>
            </w:r>
            <w:r>
              <w:rPr>
                <w:rStyle w:val="DefaultParagraphFont"/>
                <w:rFonts w:ascii="Times New Roman" w:eastAsia="Times New Roman" w:hAnsi="Times New Roman" w:cs="Times New Roman"/>
                <w:b w:val="0"/>
                <w:bCs w:val="0"/>
                <w:i w:val="0"/>
                <w:iCs w:val="0"/>
                <w:smallCaps w:val="0"/>
                <w:color w:val="000000"/>
                <w:sz w:val="22"/>
                <w:szCs w:val="22"/>
                <w:bdr w:val="nil"/>
                <w:rtl w:val="0"/>
              </w:rPr>
              <w:t>Paid cash for the purchase of supplies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146. </w:t>
            </w:r>
            <w:r>
              <w:rPr>
                <w:rStyle w:val="DefaultParagraphFont"/>
                <w:rFonts w:ascii="Times New Roman" w:eastAsia="Times New Roman" w:hAnsi="Times New Roman" w:cs="Times New Roman"/>
                <w:b w:val="0"/>
                <w:bCs w:val="0"/>
                <w:i w:val="0"/>
                <w:iCs w:val="0"/>
                <w:smallCaps w:val="0"/>
                <w:color w:val="000000"/>
                <w:sz w:val="22"/>
                <w:szCs w:val="22"/>
                <w:bdr w:val="nil"/>
                <w:rtl w:val="0"/>
              </w:rPr>
              <w:t>Received payment from a customer on account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147. </w:t>
            </w:r>
            <w:r>
              <w:rPr>
                <w:rStyle w:val="DefaultParagraphFont"/>
                <w:rFonts w:ascii="Times New Roman" w:eastAsia="Times New Roman" w:hAnsi="Times New Roman" w:cs="Times New Roman"/>
                <w:b w:val="0"/>
                <w:bCs w:val="0"/>
                <w:i w:val="0"/>
                <w:iCs w:val="0"/>
                <w:smallCaps w:val="0"/>
                <w:color w:val="000000"/>
                <w:sz w:val="22"/>
                <w:szCs w:val="22"/>
                <w:bdr w:val="nil"/>
                <w:rtl w:val="0"/>
              </w:rPr>
              <w:t>Payment of dividends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148. </w:t>
            </w:r>
            <w:r>
              <w:rPr>
                <w:rStyle w:val="DefaultParagraphFont"/>
                <w:rFonts w:ascii="Times New Roman" w:eastAsia="Times New Roman" w:hAnsi="Times New Roman" w:cs="Times New Roman"/>
                <w:b w:val="0"/>
                <w:bCs w:val="0"/>
                <w:i w:val="0"/>
                <w:iCs w:val="0"/>
                <w:smallCaps w:val="0"/>
                <w:color w:val="000000"/>
                <w:sz w:val="22"/>
                <w:szCs w:val="22"/>
                <w:bdr w:val="nil"/>
                <w:rtl w:val="0"/>
              </w:rPr>
              <w:t>Provided a service to a customer on account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149. </w:t>
            </w:r>
            <w:r>
              <w:rPr>
                <w:rStyle w:val="DefaultParagraphFont"/>
                <w:rFonts w:ascii="Times New Roman" w:eastAsia="Times New Roman" w:hAnsi="Times New Roman" w:cs="Times New Roman"/>
                <w:b w:val="0"/>
                <w:bCs w:val="0"/>
                <w:i w:val="0"/>
                <w:iCs w:val="0"/>
                <w:smallCaps w:val="0"/>
                <w:color w:val="000000"/>
                <w:sz w:val="22"/>
                <w:szCs w:val="22"/>
                <w:bdr w:val="nil"/>
                <w:rtl w:val="0"/>
              </w:rPr>
              <w:t>Purchased supplies on credit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150. </w:t>
            </w:r>
            <w:r>
              <w:rPr>
                <w:rStyle w:val="DefaultParagraphFont"/>
                <w:rFonts w:ascii="Times New Roman" w:eastAsia="Times New Roman" w:hAnsi="Times New Roman" w:cs="Times New Roman"/>
                <w:b w:val="0"/>
                <w:bCs w:val="0"/>
                <w:i w:val="0"/>
                <w:iCs w:val="0"/>
                <w:smallCaps w:val="0"/>
                <w:color w:val="000000"/>
                <w:sz w:val="22"/>
                <w:szCs w:val="22"/>
                <w:bdr w:val="nil"/>
                <w:rtl w:val="0"/>
              </w:rPr>
              <w:t>Paid wages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151. </w:t>
            </w:r>
            <w:r>
              <w:rPr>
                <w:rStyle w:val="DefaultParagraphFont"/>
                <w:rFonts w:ascii="Times New Roman" w:eastAsia="Times New Roman" w:hAnsi="Times New Roman" w:cs="Times New Roman"/>
                <w:b w:val="0"/>
                <w:bCs w:val="0"/>
                <w:i w:val="0"/>
                <w:iCs w:val="0"/>
                <w:smallCaps w:val="0"/>
                <w:color w:val="000000"/>
                <w:sz w:val="22"/>
                <w:szCs w:val="22"/>
                <w:bdr w:val="nil"/>
                <w:rtl w:val="0"/>
              </w:rPr>
              <w:t>Payment for common stock by stockholder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152. </w:t>
            </w:r>
            <w:r>
              <w:rPr>
                <w:rStyle w:val="DefaultParagraphFont"/>
                <w:rFonts w:ascii="Times New Roman" w:eastAsia="Times New Roman" w:hAnsi="Times New Roman" w:cs="Times New Roman"/>
                <w:b w:val="0"/>
                <w:bCs w:val="0"/>
                <w:i w:val="0"/>
                <w:iCs w:val="0"/>
                <w:smallCaps w:val="0"/>
                <w:color w:val="000000"/>
                <w:sz w:val="22"/>
                <w:szCs w:val="22"/>
                <w:bdr w:val="nil"/>
                <w:rtl w:val="0"/>
              </w:rPr>
              <w:t>Borrowed money from a bank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153. </w:t>
            </w:r>
            <w:r>
              <w:rPr>
                <w:rStyle w:val="DefaultParagraphFont"/>
                <w:rFonts w:ascii="Times New Roman" w:eastAsia="Times New Roman" w:hAnsi="Times New Roman" w:cs="Times New Roman"/>
                <w:b w:val="0"/>
                <w:bCs w:val="0"/>
                <w:i w:val="0"/>
                <w:iCs w:val="0"/>
                <w:smallCaps w:val="0"/>
                <w:color w:val="000000"/>
                <w:sz w:val="22"/>
                <w:szCs w:val="22"/>
                <w:bdr w:val="nil"/>
                <w:rtl w:val="0"/>
              </w:rPr>
              <w:t>Purchased equipment for cash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154. </w:t>
            </w:r>
            <w:r>
              <w:rPr>
                <w:rStyle w:val="DefaultParagraphFont"/>
                <w:rFonts w:ascii="Times New Roman" w:eastAsia="Times New Roman" w:hAnsi="Times New Roman" w:cs="Times New Roman"/>
                <w:b w:val="0"/>
                <w:bCs w:val="0"/>
                <w:i w:val="0"/>
                <w:iCs w:val="0"/>
                <w:smallCaps w:val="0"/>
                <w:color w:val="000000"/>
                <w:sz w:val="22"/>
                <w:szCs w:val="22"/>
                <w:bdr w:val="nil"/>
                <w:rtl w:val="0"/>
              </w:rPr>
              <w:t>Received cash for providing services to customers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155. </w:t>
            </w:r>
            <w:r>
              <w:rPr>
                <w:rStyle w:val="DefaultParagraphFont"/>
                <w:rFonts w:ascii="Times New Roman" w:eastAsia="Times New Roman" w:hAnsi="Times New Roman" w:cs="Times New Roman"/>
                <w:b w:val="0"/>
                <w:bCs w:val="0"/>
                <w:i w:val="0"/>
                <w:iCs w:val="0"/>
                <w:smallCaps w:val="0"/>
                <w:color w:val="000000"/>
                <w:sz w:val="22"/>
                <w:szCs w:val="22"/>
                <w:bdr w:val="nil"/>
                <w:rtl w:val="0"/>
              </w:rPr>
              <w:t>Used up supplies that were already on hand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Match each of the following characteristics with the financial statement it describes. Each financial statement may be used more than once.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0"/>
              <w:gridCol w:w="33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Income statement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Balance sheet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 of stockholder's equity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 of cash flows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6"/>
              <w:gridCol w:w="7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Matching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FNMN.WAJO.19.01-05 - LO: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ACCT.ACBSP.APC.09 - Financial Statements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ACCT.ACBSP.APC.24 - Statement of Cash Flows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156. </w:t>
            </w:r>
            <w:r>
              <w:rPr>
                <w:rStyle w:val="DefaultParagraphFont"/>
                <w:rFonts w:ascii="Times New Roman" w:eastAsia="Times New Roman" w:hAnsi="Times New Roman" w:cs="Times New Roman"/>
                <w:b w:val="0"/>
                <w:bCs w:val="0"/>
                <w:i w:val="0"/>
                <w:iCs w:val="0"/>
                <w:smallCaps w:val="0"/>
                <w:color w:val="000000"/>
                <w:sz w:val="22"/>
                <w:szCs w:val="22"/>
                <w:bdr w:val="nil"/>
                <w:rtl w:val="0"/>
              </w:rPr>
              <w:t>Reports as of a specific date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157. </w:t>
            </w:r>
            <w:r>
              <w:rPr>
                <w:rStyle w:val="DefaultParagraphFont"/>
                <w:rFonts w:ascii="Times New Roman" w:eastAsia="Times New Roman" w:hAnsi="Times New Roman" w:cs="Times New Roman"/>
                <w:b w:val="0"/>
                <w:bCs w:val="0"/>
                <w:i w:val="0"/>
                <w:iCs w:val="0"/>
                <w:smallCaps w:val="0"/>
                <w:color w:val="000000"/>
                <w:sz w:val="22"/>
                <w:szCs w:val="22"/>
                <w:bdr w:val="nil"/>
                <w:rtl w:val="0"/>
              </w:rPr>
              <w:t>The first statement prepared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158. </w:t>
            </w:r>
            <w:r>
              <w:rPr>
                <w:rStyle w:val="DefaultParagraphFont"/>
                <w:rFonts w:ascii="Times New Roman" w:eastAsia="Times New Roman" w:hAnsi="Times New Roman" w:cs="Times New Roman"/>
                <w:b w:val="0"/>
                <w:bCs w:val="0"/>
                <w:i w:val="0"/>
                <w:iCs w:val="0"/>
                <w:smallCaps w:val="0"/>
                <w:color w:val="000000"/>
                <w:sz w:val="22"/>
                <w:szCs w:val="22"/>
                <w:bdr w:val="nil"/>
                <w:rtl w:val="0"/>
              </w:rPr>
              <w:t>Has three sections: operating, investing and financing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159. </w:t>
            </w:r>
            <w:r>
              <w:rPr>
                <w:rStyle w:val="DefaultParagraphFont"/>
                <w:rFonts w:ascii="Times New Roman" w:eastAsia="Times New Roman" w:hAnsi="Times New Roman" w:cs="Times New Roman"/>
                <w:b w:val="0"/>
                <w:bCs w:val="0"/>
                <w:i w:val="0"/>
                <w:iCs w:val="0"/>
                <w:smallCaps w:val="0"/>
                <w:color w:val="000000"/>
                <w:sz w:val="22"/>
                <w:szCs w:val="22"/>
                <w:bdr w:val="nil"/>
                <w:rtl w:val="0"/>
              </w:rPr>
              <w:t>Reports only revenues and expenses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160. </w:t>
            </w:r>
            <w:r>
              <w:rPr>
                <w:rStyle w:val="DefaultParagraphFont"/>
                <w:rFonts w:ascii="Times New Roman" w:eastAsia="Times New Roman" w:hAnsi="Times New Roman" w:cs="Times New Roman"/>
                <w:b w:val="0"/>
                <w:bCs w:val="0"/>
                <w:i w:val="0"/>
                <w:iCs w:val="0"/>
                <w:smallCaps w:val="0"/>
                <w:color w:val="000000"/>
                <w:sz w:val="22"/>
                <w:szCs w:val="22"/>
                <w:bdr w:val="nil"/>
                <w:rtl w:val="0"/>
              </w:rPr>
              <w:t>The second statement prepared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161. </w:t>
            </w:r>
            <w:r>
              <w:rPr>
                <w:rStyle w:val="DefaultParagraphFont"/>
                <w:rFonts w:ascii="Times New Roman" w:eastAsia="Times New Roman" w:hAnsi="Times New Roman" w:cs="Times New Roman"/>
                <w:b w:val="0"/>
                <w:bCs w:val="0"/>
                <w:i w:val="0"/>
                <w:iCs w:val="0"/>
                <w:smallCaps w:val="0"/>
                <w:color w:val="000000"/>
                <w:sz w:val="22"/>
                <w:szCs w:val="22"/>
                <w:bdr w:val="nil"/>
                <w:rtl w:val="0"/>
              </w:rPr>
              <w:t>A formal presentation of the accounting equation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162. 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connecting link between the income statement and balance sheet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163. 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internal and external users of accounting information.  What areas of accounting provide them with information?  Give an example of the type of report each type of user might 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6"/>
              <w:gridCol w:w="7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Internal users of accounting information include managers and employees. The area of accounting that provides internal users with information is called managerial accounting or management accounting. Managerial accounting reports often include sensitive information, for example about customers, prices, or plans to expand the business.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External users of accounting information include customers, creditors, banks, and government entities. These users are not directly involved in managing or operating the business. The area of accounting that provides external users with information is called financial accounting. General-purpose financial statements are one type of financial accounting report that is distributed to external users.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ACCT.ACBSP.APC.01 - Purpose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ACCT.AICPA.BB.01 - Industry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164. </w:t>
            </w:r>
            <w:r>
              <w:rPr>
                <w:rStyle w:val="DefaultParagraphFont"/>
                <w:rFonts w:ascii="Times New Roman" w:eastAsia="Times New Roman" w:hAnsi="Times New Roman" w:cs="Times New Roman"/>
                <w:b w:val="0"/>
                <w:bCs w:val="0"/>
                <w:i w:val="0"/>
                <w:iCs w:val="0"/>
                <w:smallCaps w:val="0"/>
                <w:color w:val="000000"/>
                <w:sz w:val="22"/>
                <w:szCs w:val="22"/>
                <w:bdr w:val="nil"/>
                <w:rtl w:val="0"/>
              </w:rPr>
              <w:t>Companies like Enron, HealthSouth, and Xerox Corporation have been caught in the midst of ethical lapses that led to fines, firings, and criminal and/or civil prosecution. List and briefly describe two factors that are responsible for what went wrong in these companies.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6"/>
              <w:gridCol w:w="7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two factors are: (1) individual character and (2) company culture of greed and ethical indifference. Honesty, integrity, and fairness in the face of pressure to hide the truth are important characteristics of an ethical business person. The behavior and attitude of senior management set a firm’s culture. That culture in turn flows down to lower-level managers.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ACCT.ACBSP.APC.20 - Accounting for Corporations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ACCT.AICPA.BB.03 - Legal</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Ethics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165. </w:t>
            </w:r>
            <w:r>
              <w:rPr>
                <w:rStyle w:val="DefaultParagraphFont"/>
                <w:rFonts w:ascii="Times New Roman" w:eastAsia="Times New Roman" w:hAnsi="Times New Roman" w:cs="Times New Roman"/>
                <w:b w:val="0"/>
                <w:bCs w:val="0"/>
                <w:i w:val="0"/>
                <w:iCs w:val="0"/>
                <w:smallCaps w:val="0"/>
                <w:color w:val="000000"/>
                <w:sz w:val="22"/>
                <w:szCs w:val="22"/>
                <w:bdr w:val="nil"/>
                <w:rtl w:val="0"/>
              </w:rPr>
              <w:t>List the five steps in the process by which accounting provides information to users.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6"/>
              <w:gridCol w:w="7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Identify users.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2. Assess users’ information needs.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3. Design the accounting information system to meet users’ needs.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4. Record economic data about business activities and events.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5. Prepare accounting reports for users.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ACCT.ACBSP.APC.01 - Purpose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ACCT.AICPA.BB.01 - Industry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166. 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each of the following as either internal or external users of accounting information.</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743"/>
              <w:gridCol w:w="51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73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51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Payroll manager</w:t>
                  </w:r>
                </w:p>
              </w:tc>
            </w:tr>
            <w:tr>
              <w:tblPrEx>
                <w:jc w:val="left"/>
                <w:tblCellMar>
                  <w:top w:w="0" w:type="dxa"/>
                  <w:left w:w="0" w:type="dxa"/>
                  <w:bottom w:w="0" w:type="dxa"/>
                  <w:right w:w="0" w:type="dxa"/>
                </w:tblCellMar>
              </w:tblPrEx>
              <w:trPr>
                <w:cantSplit w:val="0"/>
                <w:jc w:val="left"/>
              </w:trPr>
              <w:tc>
                <w:tcPr>
                  <w:tcW w:w="73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51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Bank</w:t>
                  </w:r>
                </w:p>
              </w:tc>
            </w:tr>
            <w:tr>
              <w:tblPrEx>
                <w:jc w:val="left"/>
                <w:tblCellMar>
                  <w:top w:w="0" w:type="dxa"/>
                  <w:left w:w="0" w:type="dxa"/>
                  <w:bottom w:w="0" w:type="dxa"/>
                  <w:right w:w="0" w:type="dxa"/>
                </w:tblCellMar>
              </w:tblPrEx>
              <w:trPr>
                <w:cantSplit w:val="0"/>
                <w:jc w:val="left"/>
              </w:trPr>
              <w:tc>
                <w:tcPr>
                  <w:tcW w:w="73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51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President’s secretary</w:t>
                  </w:r>
                </w:p>
              </w:tc>
            </w:tr>
            <w:tr>
              <w:tblPrEx>
                <w:jc w:val="left"/>
                <w:tblCellMar>
                  <w:top w:w="0" w:type="dxa"/>
                  <w:left w:w="0" w:type="dxa"/>
                  <w:bottom w:w="0" w:type="dxa"/>
                  <w:right w:w="0" w:type="dxa"/>
                </w:tblCellMar>
              </w:tblPrEx>
              <w:trPr>
                <w:cantSplit w:val="0"/>
                <w:jc w:val="left"/>
              </w:trPr>
              <w:tc>
                <w:tcPr>
                  <w:tcW w:w="73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51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Internal Revenue Service</w:t>
                  </w:r>
                </w:p>
              </w:tc>
            </w:tr>
            <w:tr>
              <w:tblPrEx>
                <w:jc w:val="left"/>
                <w:tblCellMar>
                  <w:top w:w="0" w:type="dxa"/>
                  <w:left w:w="0" w:type="dxa"/>
                  <w:bottom w:w="0" w:type="dxa"/>
                  <w:right w:w="0" w:type="dxa"/>
                </w:tblCellMar>
              </w:tblPrEx>
              <w:trPr>
                <w:cantSplit w:val="0"/>
                <w:jc w:val="left"/>
              </w:trPr>
              <w:tc>
                <w:tcPr>
                  <w:tcW w:w="73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51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Raw material vendors</w:t>
                  </w:r>
                </w:p>
              </w:tc>
            </w:tr>
            <w:tr>
              <w:tblPrEx>
                <w:jc w:val="left"/>
                <w:tblCellMar>
                  <w:top w:w="0" w:type="dxa"/>
                  <w:left w:w="0" w:type="dxa"/>
                  <w:bottom w:w="0" w:type="dxa"/>
                  <w:right w:w="0" w:type="dxa"/>
                </w:tblCellMar>
              </w:tblPrEx>
              <w:trPr>
                <w:cantSplit w:val="0"/>
                <w:jc w:val="left"/>
              </w:trPr>
              <w:tc>
                <w:tcPr>
                  <w:tcW w:w="73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c>
                <w:tcPr>
                  <w:tcW w:w="51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Security Administration</w:t>
                  </w:r>
                </w:p>
              </w:tc>
            </w:tr>
            <w:tr>
              <w:tblPrEx>
                <w:jc w:val="left"/>
                <w:tblCellMar>
                  <w:top w:w="0" w:type="dxa"/>
                  <w:left w:w="0" w:type="dxa"/>
                  <w:bottom w:w="0" w:type="dxa"/>
                  <w:right w:w="0" w:type="dxa"/>
                </w:tblCellMar>
              </w:tblPrEx>
              <w:trPr>
                <w:cantSplit w:val="0"/>
                <w:jc w:val="left"/>
              </w:trPr>
              <w:tc>
                <w:tcPr>
                  <w:tcW w:w="73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G.</w:t>
                  </w:r>
                </w:p>
              </w:tc>
              <w:tc>
                <w:tcPr>
                  <w:tcW w:w="51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Health insurance provider</w:t>
                  </w:r>
                </w:p>
              </w:tc>
            </w:tr>
            <w:tr>
              <w:tblPrEx>
                <w:jc w:val="left"/>
                <w:tblCellMar>
                  <w:top w:w="0" w:type="dxa"/>
                  <w:left w:w="0" w:type="dxa"/>
                  <w:bottom w:w="0" w:type="dxa"/>
                  <w:right w:w="0" w:type="dxa"/>
                </w:tblCellMar>
              </w:tblPrEx>
              <w:trPr>
                <w:cantSplit w:val="0"/>
                <w:jc w:val="left"/>
              </w:trPr>
              <w:tc>
                <w:tcPr>
                  <w:tcW w:w="73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H.</w:t>
                  </w:r>
                </w:p>
              </w:tc>
              <w:tc>
                <w:tcPr>
                  <w:tcW w:w="51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Managerial accountant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07"/>
              <w:gridCol w:w="64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743"/>
                    <w:gridCol w:w="52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73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523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Internal</w:t>
                        </w:r>
                      </w:p>
                    </w:tc>
                  </w:tr>
                  <w:tr>
                    <w:tblPrEx>
                      <w:jc w:val="left"/>
                      <w:tblCellMar>
                        <w:top w:w="0" w:type="dxa"/>
                        <w:left w:w="0" w:type="dxa"/>
                        <w:bottom w:w="0" w:type="dxa"/>
                        <w:right w:w="0" w:type="dxa"/>
                      </w:tblCellMar>
                    </w:tblPrEx>
                    <w:trPr>
                      <w:cantSplit w:val="0"/>
                      <w:jc w:val="left"/>
                    </w:trPr>
                    <w:tc>
                      <w:tcPr>
                        <w:tcW w:w="73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523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External</w:t>
                        </w:r>
                      </w:p>
                    </w:tc>
                  </w:tr>
                  <w:tr>
                    <w:tblPrEx>
                      <w:jc w:val="left"/>
                      <w:tblCellMar>
                        <w:top w:w="0" w:type="dxa"/>
                        <w:left w:w="0" w:type="dxa"/>
                        <w:bottom w:w="0" w:type="dxa"/>
                        <w:right w:w="0" w:type="dxa"/>
                      </w:tblCellMar>
                    </w:tblPrEx>
                    <w:trPr>
                      <w:cantSplit w:val="0"/>
                      <w:jc w:val="left"/>
                    </w:trPr>
                    <w:tc>
                      <w:tcPr>
                        <w:tcW w:w="73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523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Internal</w:t>
                        </w:r>
                      </w:p>
                    </w:tc>
                  </w:tr>
                  <w:tr>
                    <w:tblPrEx>
                      <w:jc w:val="left"/>
                      <w:tblCellMar>
                        <w:top w:w="0" w:type="dxa"/>
                        <w:left w:w="0" w:type="dxa"/>
                        <w:bottom w:w="0" w:type="dxa"/>
                        <w:right w:w="0" w:type="dxa"/>
                      </w:tblCellMar>
                    </w:tblPrEx>
                    <w:trPr>
                      <w:cantSplit w:val="0"/>
                      <w:jc w:val="left"/>
                    </w:trPr>
                    <w:tc>
                      <w:tcPr>
                        <w:tcW w:w="73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523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External</w:t>
                        </w:r>
                      </w:p>
                    </w:tc>
                  </w:tr>
                  <w:tr>
                    <w:tblPrEx>
                      <w:jc w:val="left"/>
                      <w:tblCellMar>
                        <w:top w:w="0" w:type="dxa"/>
                        <w:left w:w="0" w:type="dxa"/>
                        <w:bottom w:w="0" w:type="dxa"/>
                        <w:right w:w="0" w:type="dxa"/>
                      </w:tblCellMar>
                    </w:tblPrEx>
                    <w:trPr>
                      <w:cantSplit w:val="0"/>
                      <w:jc w:val="left"/>
                    </w:trPr>
                    <w:tc>
                      <w:tcPr>
                        <w:tcW w:w="73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523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External</w:t>
                        </w:r>
                      </w:p>
                    </w:tc>
                  </w:tr>
                  <w:tr>
                    <w:tblPrEx>
                      <w:jc w:val="left"/>
                      <w:tblCellMar>
                        <w:top w:w="0" w:type="dxa"/>
                        <w:left w:w="0" w:type="dxa"/>
                        <w:bottom w:w="0" w:type="dxa"/>
                        <w:right w:w="0" w:type="dxa"/>
                      </w:tblCellMar>
                    </w:tblPrEx>
                    <w:trPr>
                      <w:cantSplit w:val="0"/>
                      <w:jc w:val="left"/>
                    </w:trPr>
                    <w:tc>
                      <w:tcPr>
                        <w:tcW w:w="73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c>
                      <w:tcPr>
                        <w:tcW w:w="523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External</w:t>
                        </w:r>
                      </w:p>
                    </w:tc>
                  </w:tr>
                  <w:tr>
                    <w:tblPrEx>
                      <w:jc w:val="left"/>
                      <w:tblCellMar>
                        <w:top w:w="0" w:type="dxa"/>
                        <w:left w:w="0" w:type="dxa"/>
                        <w:bottom w:w="0" w:type="dxa"/>
                        <w:right w:w="0" w:type="dxa"/>
                      </w:tblCellMar>
                    </w:tblPrEx>
                    <w:trPr>
                      <w:cantSplit w:val="0"/>
                      <w:jc w:val="left"/>
                    </w:trPr>
                    <w:tc>
                      <w:tcPr>
                        <w:tcW w:w="73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G.</w:t>
                        </w:r>
                      </w:p>
                    </w:tc>
                    <w:tc>
                      <w:tcPr>
                        <w:tcW w:w="523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External</w:t>
                        </w:r>
                      </w:p>
                    </w:tc>
                  </w:tr>
                  <w:tr>
                    <w:tblPrEx>
                      <w:jc w:val="left"/>
                      <w:tblCellMar>
                        <w:top w:w="0" w:type="dxa"/>
                        <w:left w:w="0" w:type="dxa"/>
                        <w:bottom w:w="0" w:type="dxa"/>
                        <w:right w:w="0" w:type="dxa"/>
                      </w:tblCellMar>
                    </w:tblPrEx>
                    <w:trPr>
                      <w:cantSplit w:val="0"/>
                      <w:jc w:val="left"/>
                    </w:trPr>
                    <w:tc>
                      <w:tcPr>
                        <w:tcW w:w="73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H.</w:t>
                        </w:r>
                      </w:p>
                    </w:tc>
                    <w:tc>
                      <w:tcPr>
                        <w:tcW w:w="523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Internal</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ACCT.ACBSP.APC.01 - Purpose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167. </w:t>
            </w:r>
            <w:r>
              <w:rPr>
                <w:rStyle w:val="DefaultParagraphFont"/>
                <w:rFonts w:ascii="Times New Roman" w:eastAsia="Times New Roman" w:hAnsi="Times New Roman" w:cs="Times New Roman"/>
                <w:b w:val="0"/>
                <w:bCs w:val="0"/>
                <w:i w:val="0"/>
                <w:iCs w:val="0"/>
                <w:smallCaps w:val="0"/>
                <w:color w:val="000000"/>
                <w:sz w:val="22"/>
                <w:szCs w:val="22"/>
                <w:bdr w:val="nil"/>
                <w:rtl w:val="0"/>
              </w:rPr>
              <w:t>For each of the following companies, identify whether they are a service, retail, or manufacturing business.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bl>
            <w:tblPr>
              <w:tblW w:w="3480" w:type="dxa"/>
              <w:jc w:val="left"/>
              <w:tblBorders>
                <w:top w:val="nil"/>
                <w:left w:val="nil"/>
                <w:bottom w:val="nil"/>
                <w:right w:val="nil"/>
                <w:insideH w:val="nil"/>
                <w:insideV w:val="nil"/>
              </w:tblBorders>
              <w:tblCellMar>
                <w:top w:w="0" w:type="dxa"/>
                <w:left w:w="0" w:type="dxa"/>
                <w:bottom w:w="0" w:type="dxa"/>
                <w:right w:w="0" w:type="dxa"/>
              </w:tblCellMar>
            </w:tblPr>
            <w:tblGrid>
              <w:gridCol w:w="822"/>
              <w:gridCol w:w="2658"/>
            </w:tblGrid>
            <w:tr>
              <w:tblPrEx>
                <w:tblW w:w="3480"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45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44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Kohl's</w:t>
                  </w:r>
                </w:p>
              </w:tc>
            </w:tr>
            <w:tr>
              <w:tblPrEx>
                <w:tblW w:w="3480" w:type="dxa"/>
                <w:jc w:val="left"/>
                <w:tblCellMar>
                  <w:top w:w="0" w:type="dxa"/>
                  <w:left w:w="0" w:type="dxa"/>
                  <w:bottom w:w="0" w:type="dxa"/>
                  <w:right w:w="0" w:type="dxa"/>
                </w:tblCellMar>
              </w:tblPrEx>
              <w:trPr>
                <w:cantSplit w:val="0"/>
                <w:jc w:val="left"/>
              </w:trPr>
              <w:tc>
                <w:tcPr>
                  <w:tcW w:w="145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44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Time Warner Cable</w:t>
                  </w:r>
                </w:p>
              </w:tc>
            </w:tr>
            <w:tr>
              <w:tblPrEx>
                <w:tblW w:w="3480" w:type="dxa"/>
                <w:jc w:val="left"/>
                <w:tblCellMar>
                  <w:top w:w="0" w:type="dxa"/>
                  <w:left w:w="0" w:type="dxa"/>
                  <w:bottom w:w="0" w:type="dxa"/>
                  <w:right w:w="0" w:type="dxa"/>
                </w:tblCellMar>
              </w:tblPrEx>
              <w:trPr>
                <w:cantSplit w:val="0"/>
                <w:jc w:val="left"/>
              </w:trPr>
              <w:tc>
                <w:tcPr>
                  <w:tcW w:w="145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44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General Motors</w:t>
                  </w:r>
                </w:p>
              </w:tc>
            </w:tr>
            <w:tr>
              <w:tblPrEx>
                <w:tblW w:w="3480" w:type="dxa"/>
                <w:jc w:val="left"/>
                <w:tblCellMar>
                  <w:top w:w="0" w:type="dxa"/>
                  <w:left w:w="0" w:type="dxa"/>
                  <w:bottom w:w="0" w:type="dxa"/>
                  <w:right w:w="0" w:type="dxa"/>
                </w:tblCellMar>
              </w:tblPrEx>
              <w:trPr>
                <w:cantSplit w:val="0"/>
                <w:jc w:val="left"/>
              </w:trPr>
              <w:tc>
                <w:tcPr>
                  <w:tcW w:w="145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44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Regal Cinemas</w:t>
                  </w:r>
                </w:p>
              </w:tc>
            </w:tr>
            <w:tr>
              <w:tblPrEx>
                <w:tblW w:w="3480" w:type="dxa"/>
                <w:jc w:val="left"/>
                <w:tblCellMar>
                  <w:top w:w="0" w:type="dxa"/>
                  <w:left w:w="0" w:type="dxa"/>
                  <w:bottom w:w="0" w:type="dxa"/>
                  <w:right w:w="0" w:type="dxa"/>
                </w:tblCellMar>
              </w:tblPrEx>
              <w:trPr>
                <w:cantSplit w:val="0"/>
                <w:jc w:val="left"/>
              </w:trPr>
              <w:tc>
                <w:tcPr>
                  <w:tcW w:w="145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44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Applebee’s</w:t>
                  </w:r>
                </w:p>
              </w:tc>
            </w:tr>
            <w:tr>
              <w:tblPrEx>
                <w:tblW w:w="3480" w:type="dxa"/>
                <w:jc w:val="left"/>
                <w:tblCellMar>
                  <w:top w:w="0" w:type="dxa"/>
                  <w:left w:w="0" w:type="dxa"/>
                  <w:bottom w:w="0" w:type="dxa"/>
                  <w:right w:w="0" w:type="dxa"/>
                </w:tblCellMar>
              </w:tblPrEx>
              <w:trPr>
                <w:cantSplit w:val="0"/>
                <w:jc w:val="left"/>
              </w:trPr>
              <w:tc>
                <w:tcPr>
                  <w:tcW w:w="145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c>
                <w:tcPr>
                  <w:tcW w:w="44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Sony</w:t>
                  </w:r>
                </w:p>
              </w:tc>
            </w:tr>
            <w:tr>
              <w:tblPrEx>
                <w:tblW w:w="3480" w:type="dxa"/>
                <w:jc w:val="left"/>
                <w:tblCellMar>
                  <w:top w:w="0" w:type="dxa"/>
                  <w:left w:w="0" w:type="dxa"/>
                  <w:bottom w:w="0" w:type="dxa"/>
                  <w:right w:w="0" w:type="dxa"/>
                </w:tblCellMar>
              </w:tblPrEx>
              <w:trPr>
                <w:cantSplit w:val="0"/>
                <w:jc w:val="left"/>
              </w:trPr>
              <w:tc>
                <w:tcPr>
                  <w:tcW w:w="145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G.</w:t>
                  </w:r>
                </w:p>
              </w:tc>
              <w:tc>
                <w:tcPr>
                  <w:tcW w:w="44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Best Buy</w:t>
                  </w:r>
                </w:p>
              </w:tc>
            </w:tr>
            <w:tr>
              <w:tblPrEx>
                <w:tblW w:w="3480" w:type="dxa"/>
                <w:jc w:val="left"/>
                <w:tblCellMar>
                  <w:top w:w="0" w:type="dxa"/>
                  <w:left w:w="0" w:type="dxa"/>
                  <w:bottom w:w="0" w:type="dxa"/>
                  <w:right w:w="0" w:type="dxa"/>
                </w:tblCellMar>
              </w:tblPrEx>
              <w:trPr>
                <w:cantSplit w:val="0"/>
                <w:jc w:val="left"/>
              </w:trPr>
              <w:tc>
                <w:tcPr>
                  <w:tcW w:w="145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H.</w:t>
                  </w:r>
                </w:p>
              </w:tc>
              <w:tc>
                <w:tcPr>
                  <w:tcW w:w="44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Banana Republic</w:t>
                  </w:r>
                </w:p>
              </w:tc>
            </w:tr>
            <w:tr>
              <w:tblPrEx>
                <w:tblW w:w="3480" w:type="dxa"/>
                <w:jc w:val="left"/>
                <w:tblCellMar>
                  <w:top w:w="0" w:type="dxa"/>
                  <w:left w:w="0" w:type="dxa"/>
                  <w:bottom w:w="0" w:type="dxa"/>
                  <w:right w:w="0" w:type="dxa"/>
                </w:tblCellMar>
              </w:tblPrEx>
              <w:trPr>
                <w:cantSplit w:val="0"/>
                <w:jc w:val="left"/>
              </w:trPr>
              <w:tc>
                <w:tcPr>
                  <w:tcW w:w="145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I.</w:t>
                  </w:r>
                </w:p>
              </w:tc>
              <w:tc>
                <w:tcPr>
                  <w:tcW w:w="44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H&amp;R Block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78"/>
              <w:gridCol w:w="65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W w:w="3600" w:type="dxa"/>
                    <w:jc w:val="left"/>
                    <w:tblBorders>
                      <w:top w:val="nil"/>
                      <w:left w:val="nil"/>
                      <w:bottom w:val="nil"/>
                      <w:right w:val="nil"/>
                      <w:insideH w:val="nil"/>
                      <w:insideV w:val="nil"/>
                    </w:tblBorders>
                    <w:tblCellMar>
                      <w:top w:w="0" w:type="dxa"/>
                      <w:left w:w="0" w:type="dxa"/>
                      <w:bottom w:w="0" w:type="dxa"/>
                      <w:right w:w="0" w:type="dxa"/>
                    </w:tblCellMar>
                  </w:tblPr>
                  <w:tblGrid>
                    <w:gridCol w:w="683"/>
                    <w:gridCol w:w="2917"/>
                  </w:tblGrid>
                  <w:tr>
                    <w:tblPrEx>
                      <w:tblW w:w="3600"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45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442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Retail</w:t>
                        </w:r>
                      </w:p>
                    </w:tc>
                  </w:tr>
                  <w:tr>
                    <w:tblPrEx>
                      <w:tblW w:w="3600" w:type="dxa"/>
                      <w:jc w:val="left"/>
                      <w:tblCellMar>
                        <w:top w:w="0" w:type="dxa"/>
                        <w:left w:w="0" w:type="dxa"/>
                        <w:bottom w:w="0" w:type="dxa"/>
                        <w:right w:w="0" w:type="dxa"/>
                      </w:tblCellMar>
                    </w:tblPrEx>
                    <w:trPr>
                      <w:cantSplit w:val="0"/>
                      <w:jc w:val="left"/>
                    </w:trPr>
                    <w:tc>
                      <w:tcPr>
                        <w:tcW w:w="145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442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Service</w:t>
                        </w:r>
                      </w:p>
                    </w:tc>
                  </w:tr>
                  <w:tr>
                    <w:tblPrEx>
                      <w:tblW w:w="3600" w:type="dxa"/>
                      <w:jc w:val="left"/>
                      <w:tblCellMar>
                        <w:top w:w="0" w:type="dxa"/>
                        <w:left w:w="0" w:type="dxa"/>
                        <w:bottom w:w="0" w:type="dxa"/>
                        <w:right w:w="0" w:type="dxa"/>
                      </w:tblCellMar>
                    </w:tblPrEx>
                    <w:trPr>
                      <w:cantSplit w:val="0"/>
                      <w:jc w:val="left"/>
                    </w:trPr>
                    <w:tc>
                      <w:tcPr>
                        <w:tcW w:w="145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442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Manufacturing</w:t>
                        </w:r>
                      </w:p>
                    </w:tc>
                  </w:tr>
                  <w:tr>
                    <w:tblPrEx>
                      <w:tblW w:w="3600" w:type="dxa"/>
                      <w:jc w:val="left"/>
                      <w:tblCellMar>
                        <w:top w:w="0" w:type="dxa"/>
                        <w:left w:w="0" w:type="dxa"/>
                        <w:bottom w:w="0" w:type="dxa"/>
                        <w:right w:w="0" w:type="dxa"/>
                      </w:tblCellMar>
                    </w:tblPrEx>
                    <w:trPr>
                      <w:cantSplit w:val="0"/>
                      <w:jc w:val="left"/>
                    </w:trPr>
                    <w:tc>
                      <w:tcPr>
                        <w:tcW w:w="145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442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Service</w:t>
                        </w:r>
                      </w:p>
                    </w:tc>
                  </w:tr>
                  <w:tr>
                    <w:tblPrEx>
                      <w:tblW w:w="3600" w:type="dxa"/>
                      <w:jc w:val="left"/>
                      <w:tblCellMar>
                        <w:top w:w="0" w:type="dxa"/>
                        <w:left w:w="0" w:type="dxa"/>
                        <w:bottom w:w="0" w:type="dxa"/>
                        <w:right w:w="0" w:type="dxa"/>
                      </w:tblCellMar>
                    </w:tblPrEx>
                    <w:trPr>
                      <w:cantSplit w:val="0"/>
                      <w:jc w:val="left"/>
                    </w:trPr>
                    <w:tc>
                      <w:tcPr>
                        <w:tcW w:w="145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442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Service</w:t>
                        </w:r>
                      </w:p>
                    </w:tc>
                  </w:tr>
                  <w:tr>
                    <w:tblPrEx>
                      <w:tblW w:w="3600" w:type="dxa"/>
                      <w:jc w:val="left"/>
                      <w:tblCellMar>
                        <w:top w:w="0" w:type="dxa"/>
                        <w:left w:w="0" w:type="dxa"/>
                        <w:bottom w:w="0" w:type="dxa"/>
                        <w:right w:w="0" w:type="dxa"/>
                      </w:tblCellMar>
                    </w:tblPrEx>
                    <w:trPr>
                      <w:cantSplit w:val="0"/>
                      <w:jc w:val="left"/>
                    </w:trPr>
                    <w:tc>
                      <w:tcPr>
                        <w:tcW w:w="145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c>
                      <w:tcPr>
                        <w:tcW w:w="442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Service/Manufacturing</w:t>
                        </w:r>
                      </w:p>
                    </w:tc>
                  </w:tr>
                  <w:tr>
                    <w:tblPrEx>
                      <w:tblW w:w="3600" w:type="dxa"/>
                      <w:jc w:val="left"/>
                      <w:tblCellMar>
                        <w:top w:w="0" w:type="dxa"/>
                        <w:left w:w="0" w:type="dxa"/>
                        <w:bottom w:w="0" w:type="dxa"/>
                        <w:right w:w="0" w:type="dxa"/>
                      </w:tblCellMar>
                    </w:tblPrEx>
                    <w:trPr>
                      <w:cantSplit w:val="0"/>
                      <w:jc w:val="left"/>
                    </w:trPr>
                    <w:tc>
                      <w:tcPr>
                        <w:tcW w:w="145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G.</w:t>
                        </w:r>
                      </w:p>
                    </w:tc>
                    <w:tc>
                      <w:tcPr>
                        <w:tcW w:w="442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Retail </w:t>
                        </w:r>
                      </w:p>
                    </w:tc>
                  </w:tr>
                  <w:tr>
                    <w:tblPrEx>
                      <w:tblW w:w="3600" w:type="dxa"/>
                      <w:jc w:val="left"/>
                      <w:tblCellMar>
                        <w:top w:w="0" w:type="dxa"/>
                        <w:left w:w="0" w:type="dxa"/>
                        <w:bottom w:w="0" w:type="dxa"/>
                        <w:right w:w="0" w:type="dxa"/>
                      </w:tblCellMar>
                    </w:tblPrEx>
                    <w:trPr>
                      <w:cantSplit w:val="0"/>
                      <w:jc w:val="left"/>
                    </w:trPr>
                    <w:tc>
                      <w:tcPr>
                        <w:tcW w:w="145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H.</w:t>
                        </w:r>
                      </w:p>
                    </w:tc>
                    <w:tc>
                      <w:tcPr>
                        <w:tcW w:w="442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Retail</w:t>
                        </w:r>
                      </w:p>
                    </w:tc>
                  </w:tr>
                  <w:tr>
                    <w:tblPrEx>
                      <w:tblW w:w="3600" w:type="dxa"/>
                      <w:jc w:val="left"/>
                      <w:tblCellMar>
                        <w:top w:w="0" w:type="dxa"/>
                        <w:left w:w="0" w:type="dxa"/>
                        <w:bottom w:w="0" w:type="dxa"/>
                        <w:right w:w="0" w:type="dxa"/>
                      </w:tblCellMar>
                    </w:tblPrEx>
                    <w:trPr>
                      <w:cantSplit w:val="0"/>
                      <w:jc w:val="left"/>
                    </w:trPr>
                    <w:tc>
                      <w:tcPr>
                        <w:tcW w:w="145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I.</w:t>
                        </w:r>
                      </w:p>
                    </w:tc>
                    <w:tc>
                      <w:tcPr>
                        <w:tcW w:w="442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Service</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ACCT.ACBSP.APC.03 - Business Forms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12/7/2017 10:37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168. 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major difference between the objective of financial accounting and the objective of managerial accounting?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6"/>
              <w:gridCol w:w="7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objective of financial accounting is to provide information for the decision-making needs of external users. The objective of managerial accounting is to provide information for internal users.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FNMN.WAJO.19.01-01 - LO: 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ACCT.ACBSP.APC.01 - Purpose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169. </w:t>
            </w:r>
            <w:r>
              <w:rPr>
                <w:rStyle w:val="DefaultParagraphFont"/>
                <w:rFonts w:ascii="Times New Roman" w:eastAsia="Times New Roman" w:hAnsi="Times New Roman" w:cs="Times New Roman"/>
                <w:b w:val="0"/>
                <w:bCs w:val="0"/>
                <w:i w:val="0"/>
                <w:iCs w:val="0"/>
                <w:smallCaps w:val="0"/>
                <w:color w:val="000000"/>
                <w:sz w:val="22"/>
                <w:szCs w:val="22"/>
                <w:bdr w:val="nil"/>
                <w:rtl w:val="0"/>
              </w:rPr>
              <w:t>Give the major disadvantage of disregarding the cost principle and constantly revaluing assets based on appraisals and opinions.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46"/>
              <w:gridCol w:w="63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Accounting reports would become unstable and unreliable.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ACCT.ACBSP.APC.02 - GAAP</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958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170. </w:t>
            </w:r>
            <w:r>
              <w:rPr>
                <w:rStyle w:val="DefaultParagraphFont"/>
                <w:rFonts w:ascii="Times New Roman" w:eastAsia="Times New Roman" w:hAnsi="Times New Roman" w:cs="Times New Roman"/>
                <w:b w:val="0"/>
                <w:bCs w:val="0"/>
                <w:i w:val="0"/>
                <w:iCs w:val="0"/>
                <w:smallCaps w:val="0"/>
                <w:color w:val="000000"/>
                <w:sz w:val="22"/>
                <w:szCs w:val="22"/>
                <w:bdr w:val="nil"/>
                <w:rtl w:val="0"/>
              </w:rPr>
              <w:t>On May 7, Carpet Barn Company offered to pay $83,000 for land that had a selling price of $105,000.  On May 15, Carpet Barn accepted a counteroffer of $95,000.  On June 5, the land was assessed at a value of $115,000 for property tax purposes.  On December 10, Carpet Barn Company was offered $135,000 for the land by another company.  At what value should the land be recorded in Carpet Barn Company’s records?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6"/>
              <w:gridCol w:w="80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oubleUnderline"/>
                      <w:rFonts w:ascii="Times New Roman" w:eastAsia="Times New Roman" w:hAnsi="Times New Roman" w:cs="Times New Roman"/>
                      <w:b w:val="0"/>
                      <w:bCs w:val="0"/>
                      <w:i w:val="0"/>
                      <w:iCs w:val="0"/>
                      <w:smallCaps w:val="0"/>
                      <w:color w:val="000000"/>
                      <w:sz w:val="22"/>
                      <w:szCs w:val="22"/>
                      <w:u w:val="double"/>
                      <w:bdr w:val="nil"/>
                      <w:rtl w:val="0"/>
                    </w:rPr>
                    <w:t>$95,000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ACCT.ACBSP.APC.02 - GAAP</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969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171. </w:t>
            </w:r>
            <w:r>
              <w:rPr>
                <w:rStyle w:val="DefaultParagraphFont"/>
                <w:rFonts w:ascii="Times New Roman" w:eastAsia="Times New Roman" w:hAnsi="Times New Roman" w:cs="Times New Roman"/>
                <w:b w:val="0"/>
                <w:bCs w:val="0"/>
                <w:i w:val="0"/>
                <w:iCs w:val="0"/>
                <w:smallCaps w:val="0"/>
                <w:color w:val="000000"/>
                <w:sz w:val="22"/>
                <w:szCs w:val="22"/>
                <w:bdr w:val="nil"/>
                <w:rtl w:val="0"/>
              </w:rPr>
              <w:t>Donner Company is selling a piece of land adjacent to its business.  An appraisal reported the market value of the land to be $120,000.  The Focus Company initially offered to buy the land for $107,000.  The companies settled on a purchase price of $115,000.  On the same day, another piece of land on the same block sold for $122,000.  Under the cost principle, what is the amount that will be used to record this transaction in the accounting records?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6"/>
              <w:gridCol w:w="81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oubleUnderline"/>
                      <w:rFonts w:ascii="Times New Roman" w:eastAsia="Times New Roman" w:hAnsi="Times New Roman" w:cs="Times New Roman"/>
                      <w:b w:val="0"/>
                      <w:bCs w:val="0"/>
                      <w:i w:val="0"/>
                      <w:iCs w:val="0"/>
                      <w:smallCaps w:val="0"/>
                      <w:color w:val="000000"/>
                      <w:sz w:val="22"/>
                      <w:szCs w:val="22"/>
                      <w:u w:val="double"/>
                      <w:bdr w:val="nil"/>
                      <w:rtl w:val="0"/>
                    </w:rPr>
                    <w:t>$115,000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ACCT.ACBSP.APC.02 - GAAP</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ACCT.ACBSP.APC.13 - Long-term Assets Reporting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172. 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meaning of the business entity assumption.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46"/>
              <w:gridCol w:w="63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business entity assumption limits the economic data in an accounting system to</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 related directly to the activities of the business. In other words, the business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viewed as an entity separate from its owners, creditors, or other businesses.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ACCT.ACBSP.APC.02 - GAAP</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173. </w:t>
            </w:r>
            <w:r>
              <w:rPr>
                <w:rStyle w:val="DefaultParagraphFont"/>
                <w:rFonts w:ascii="Times New Roman" w:eastAsia="Times New Roman" w:hAnsi="Times New Roman" w:cs="Times New Roman"/>
                <w:b w:val="0"/>
                <w:bCs w:val="0"/>
                <w:i w:val="0"/>
                <w:iCs w:val="0"/>
                <w:smallCaps w:val="0"/>
                <w:color w:val="000000"/>
                <w:sz w:val="22"/>
                <w:szCs w:val="22"/>
                <w:bdr w:val="nil"/>
                <w:rtl w:val="0"/>
              </w:rPr>
              <w:t>Darnell Company purchased $88,000 of computer equipment from Joseph Company.  Darnell Company paid for the equipment using cash that had been obtained from the initial investment by Donnie Darnell.</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Which entity or entities (Darnell Company, Joseph Company, and Donnie Darnell) should record the transaction involving the computer equipment on their accounting records?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46"/>
              <w:gridCol w:w="63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Darnell Company and Joseph Company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ACCT.ACBSP.APC.02 - GAAP</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174. 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the characteristics of a limited liability company (LLC).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6"/>
              <w:gridCol w:w="7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limited liability company (LLC) combines the attributes of a partnership and a corporation. It is often used as an alternative to a partnership because it has tax and legal liability advantages for owners.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ACCT.ACBSP.APC.03 - Business Forms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ACCT.AICPA.BB.01 - Industry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175. 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meaning of:</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the measurement principle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the monetary unit assumption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6"/>
              <w:gridCol w:w="7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The measurement principle requires that the amounts recorded in the accounting records </w:t>
                  </w:r>
                  <w:r>
                    <w:rPr>
                      <w:rStyle w:val="DefaultParagraphFont"/>
                      <w:rFonts w:ascii="Times New Roman" w:eastAsia="Times New Roman" w:hAnsi="Times New Roman" w:cs="Times New Roman"/>
                      <w:b w:val="0"/>
                      <w:bCs w:val="0"/>
                      <w:i w:val="0"/>
                      <w:iCs w:val="0"/>
                      <w:smallCaps w:val="0"/>
                      <w:color w:val="000000"/>
                      <w:sz w:val="22"/>
                      <w:szCs w:val="22"/>
                      <w:bdr w:val="nil"/>
                      <w:rtl w:val="0"/>
                    </w:rPr>
                    <w:t>be based on objective evidence. In exchanges between a buyer and a seller, both try to get the best price. Only the final agreed-upon amount is </w:t>
                  </w:r>
                  <w:r>
                    <w:rPr>
                      <w:rStyle w:val="DefaultParagraphFont"/>
                      <w:rFonts w:ascii="Times New Roman" w:eastAsia="Times New Roman" w:hAnsi="Times New Roman" w:cs="Times New Roman"/>
                      <w:b w:val="0"/>
                      <w:bCs w:val="0"/>
                      <w:i w:val="0"/>
                      <w:iCs w:val="0"/>
                      <w:smallCaps w:val="0"/>
                      <w:color w:val="000000"/>
                      <w:sz w:val="22"/>
                      <w:szCs w:val="22"/>
                      <w:bdr w:val="nil"/>
                      <w:rtl w:val="0"/>
                    </w:rPr>
                    <w:t>objective enough to be recorded in the accounting records.</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The monetary unit assumption requires that economic data in the United States be recorded in U.S. dollars. Money is a common unit of measurement for entering financial data and preparing reports.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ACCT.ACBSP.APC.02 - GAAP</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176. </w:t>
            </w:r>
            <w:r>
              <w:rPr>
                <w:rStyle w:val="DefaultParagraphFont"/>
                <w:rFonts w:ascii="Times New Roman" w:eastAsia="Times New Roman" w:hAnsi="Times New Roman" w:cs="Times New Roman"/>
                <w:b w:val="0"/>
                <w:bCs w:val="0"/>
                <w:i w:val="0"/>
                <w:iCs w:val="0"/>
                <w:smallCaps w:val="0"/>
                <w:color w:val="000000"/>
                <w:sz w:val="22"/>
                <w:szCs w:val="22"/>
                <w:bdr w:val="nil"/>
                <w:rtl w:val="0"/>
              </w:rPr>
              <w:t>Bob Johnson is the sole owner of Johnson’s Carpet Cleaning Service.  Bob purchased a personal automobile for $10,000 cash plus he took out a loan for $20,000 in his name. Describe how this transaction is related to the business entity assumption.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6"/>
              <w:gridCol w:w="7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 the business entity assumption, economic data is limited to the direct activities of the business.  The business is viewed as separate from its owner.  Therefore, when Bob buys a personal automobile, it is not listed on the books of Johnson’s Carpet Cleaning, unless Bob invests it in the business.  In this case, the loan is a personal debt and not a liability of the company, and the cash is from Bob’s personal account and not the company’s account.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ACCT.ACBSP.APC.02 - GAAP</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1080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177. </w:t>
            </w:r>
            <w:r>
              <w:rPr>
                <w:rStyle w:val="DefaultParagraphFont"/>
                <w:rFonts w:ascii="Times New Roman" w:eastAsia="Times New Roman" w:hAnsi="Times New Roman" w:cs="Times New Roman"/>
                <w:b w:val="0"/>
                <w:bCs w:val="0"/>
                <w:i w:val="0"/>
                <w:iCs w:val="0"/>
                <w:smallCaps w:val="0"/>
                <w:color w:val="000000"/>
                <w:sz w:val="22"/>
                <w:szCs w:val="22"/>
                <w:bdr w:val="nil"/>
                <w:rtl w:val="0"/>
              </w:rPr>
              <w:t>Dave Ryan is the CEO of Ryan's Arcade. At the end of its accounting period, December 31, Ryan’s Arcade has assets of $450,000 and liabilities of $125,000.  Using the accounting equation, determine the following amounts:</w:t>
            </w:r>
          </w:p>
          <w:tbl>
            <w:tblPr>
              <w:jc w:val="left"/>
              <w:tblBorders>
                <w:top w:val="nil"/>
                <w:left w:val="nil"/>
                <w:bottom w:val="nil"/>
                <w:right w:val="nil"/>
                <w:insideH w:val="nil"/>
                <w:insideV w:val="nil"/>
              </w:tblBorders>
              <w:tblCellMar>
                <w:top w:w="0" w:type="dxa"/>
                <w:left w:w="0" w:type="dxa"/>
                <w:bottom w:w="0" w:type="dxa"/>
                <w:right w:w="0" w:type="dxa"/>
              </w:tblCellMar>
            </w:tblPr>
            <w:tblGrid>
              <w:gridCol w:w="510"/>
              <w:gridCol w:w="79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10" w:type="dxa"/>
                  <w:noWrap w:val="0"/>
                  <w:tcMar>
                    <w:top w:w="0" w:type="dxa"/>
                    <w:left w:w="0" w:type="dxa"/>
                    <w:bottom w:w="0" w:type="dxa"/>
                    <w:right w:w="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79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 equity as of December 31 of the current year</w:t>
                  </w:r>
                </w:p>
              </w:tc>
            </w:tr>
            <w:tr>
              <w:tblPrEx>
                <w:jc w:val="left"/>
                <w:tblCellMar>
                  <w:top w:w="0" w:type="dxa"/>
                  <w:left w:w="0" w:type="dxa"/>
                  <w:bottom w:w="0" w:type="dxa"/>
                  <w:right w:w="0" w:type="dxa"/>
                </w:tblCellMar>
              </w:tblPrEx>
              <w:trPr>
                <w:cantSplit w:val="0"/>
                <w:jc w:val="left"/>
              </w:trPr>
              <w:tc>
                <w:tcPr>
                  <w:tcW w:w="510" w:type="dxa"/>
                  <w:noWrap w:val="0"/>
                  <w:tcMar>
                    <w:top w:w="0" w:type="dxa"/>
                    <w:left w:w="0" w:type="dxa"/>
                    <w:bottom w:w="0" w:type="dxa"/>
                    <w:right w:w="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79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 equity as of December 31 at the end of the next year, assuming that assets increased by $65,000 and liabilities increased by $35,000 during the year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51"/>
              <w:gridCol w:w="93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tbl>
                  <w:tblPr>
                    <w:tblW w:w="9765" w:type="dxa"/>
                    <w:jc w:val="left"/>
                    <w:tblBorders>
                      <w:top w:val="nil"/>
                      <w:left w:val="nil"/>
                      <w:bottom w:val="nil"/>
                      <w:right w:val="nil"/>
                      <w:insideH w:val="nil"/>
                      <w:insideV w:val="nil"/>
                    </w:tblBorders>
                    <w:tblCellMar>
                      <w:top w:w="0" w:type="dxa"/>
                      <w:left w:w="0" w:type="dxa"/>
                      <w:bottom w:w="0" w:type="dxa"/>
                      <w:right w:w="0" w:type="dxa"/>
                    </w:tblCellMar>
                  </w:tblPr>
                  <w:tblGrid>
                    <w:gridCol w:w="541"/>
                    <w:gridCol w:w="9224"/>
                  </w:tblGrid>
                  <w:tr>
                    <w:tblPrEx>
                      <w:tblW w:w="9765"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7680" w:type="dxa"/>
                        <w:noWrap w:val="0"/>
                        <w:tcMar>
                          <w:top w:w="0" w:type="dxa"/>
                          <w:left w:w="0" w:type="dxa"/>
                          <w:bottom w:w="0" w:type="dxa"/>
                          <w:right w:w="0" w:type="dxa"/>
                        </w:tcMar>
                        <w:vAlign w:val="center"/>
                      </w:tcPr>
                      <w:p>
                        <w:pPr>
                          <w:pStyle w:val="p"/>
                          <w:bidi w:val="0"/>
                          <w:spacing w:before="0" w:beforeAutospacing="0" w:after="0" w:afterAutospacing="0"/>
                        </w:pPr>
                        <w:r>
                          <w:rPr>
                            <w:rStyle w:val="DoubleUnderline"/>
                            <w:rFonts w:ascii="Times New Roman" w:eastAsia="Times New Roman" w:hAnsi="Times New Roman" w:cs="Times New Roman"/>
                            <w:b w:val="0"/>
                            <w:bCs w:val="0"/>
                            <w:i w:val="0"/>
                            <w:iCs w:val="0"/>
                            <w:smallCaps w:val="0"/>
                            <w:color w:val="000000"/>
                            <w:sz w:val="22"/>
                            <w:szCs w:val="22"/>
                            <w:u w:val="double"/>
                            <w:bdr w:val="nil"/>
                            <w:rtl w:val="0"/>
                          </w:rPr>
                          <w:t>$325,000</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($450,000 − $125,000)</w:t>
                        </w:r>
                      </w:p>
                    </w:tc>
                  </w:tr>
                  <w:tr>
                    <w:tblPrEx>
                      <w:tblW w:w="9765" w:type="dxa"/>
                      <w:jc w:val="left"/>
                      <w:tblCellMar>
                        <w:top w:w="0" w:type="dxa"/>
                        <w:left w:w="0" w:type="dxa"/>
                        <w:bottom w:w="0" w:type="dxa"/>
                        <w:right w:w="0" w:type="dxa"/>
                      </w:tblCellMar>
                    </w:tblPrEx>
                    <w:trPr>
                      <w:cantSplit w:val="0"/>
                      <w:jc w:val="left"/>
                    </w:trPr>
                    <w:tc>
                      <w:tcPr>
                        <w:tcW w:w="4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7680" w:type="dxa"/>
                        <w:noWrap w:val="0"/>
                        <w:tcMar>
                          <w:top w:w="0" w:type="dxa"/>
                          <w:left w:w="0" w:type="dxa"/>
                          <w:bottom w:w="0" w:type="dxa"/>
                          <w:right w:w="0" w:type="dxa"/>
                        </w:tcMar>
                        <w:vAlign w:val="center"/>
                      </w:tcPr>
                      <w:p>
                        <w:pPr>
                          <w:bidi w:val="0"/>
                        </w:pPr>
                        <w:r>
                          <w:rPr>
                            <w:rStyle w:val="DoubleUnderline"/>
                            <w:rFonts w:ascii="Times New Roman" w:eastAsia="Times New Roman" w:hAnsi="Times New Roman" w:cs="Times New Roman"/>
                            <w:b w:val="0"/>
                            <w:bCs w:val="0"/>
                            <w:i w:val="0"/>
                            <w:iCs w:val="0"/>
                            <w:smallCaps w:val="0"/>
                            <w:color w:val="000000"/>
                            <w:sz w:val="22"/>
                            <w:szCs w:val="22"/>
                            <w:u w:val="double"/>
                            <w:bdr w:val="nil"/>
                            <w:rtl w:val="0"/>
                          </w:rPr>
                          <w:t>$355,000</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[($450,000 + $65,000)  − ($125,000 + $35,000)]</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FNMN.WAJO.19.01-03 - LO: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ACCT.ACBSP.APC.09 - Financial Statements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958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178. </w:t>
            </w:r>
            <w:r>
              <w:rPr>
                <w:rStyle w:val="DefaultParagraphFont"/>
                <w:rFonts w:ascii="Times New Roman" w:eastAsia="Times New Roman" w:hAnsi="Times New Roman" w:cs="Times New Roman"/>
                <w:b w:val="0"/>
                <w:bCs w:val="0"/>
                <w:i w:val="0"/>
                <w:iCs w:val="0"/>
                <w:smallCaps w:val="0"/>
                <w:color w:val="000000"/>
                <w:sz w:val="22"/>
                <w:szCs w:val="22"/>
                <w:bdr w:val="nil"/>
                <w:rtl w:val="0"/>
              </w:rPr>
              <w:t>Krammer Company has liabilities equal to one fourth of the total assets.  Krammer’s stockholders' equity is $45,000.  Using the accounting equation, what is the amount of liabilities for Krammer?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6"/>
              <w:gridCol w:w="80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Assets = Liabilities + Stockholders' Equity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4x = x + $45,000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3x = $45,000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x = </w:t>
                  </w:r>
                  <w:r>
                    <w:rPr>
                      <w:rStyle w:val="DoubleUnderline"/>
                      <w:rFonts w:ascii="Times New Roman" w:eastAsia="Times New Roman" w:hAnsi="Times New Roman" w:cs="Times New Roman"/>
                      <w:b w:val="0"/>
                      <w:bCs w:val="0"/>
                      <w:i w:val="0"/>
                      <w:iCs w:val="0"/>
                      <w:smallCaps w:val="0"/>
                      <w:color w:val="000000"/>
                      <w:sz w:val="22"/>
                      <w:szCs w:val="22"/>
                      <w:u w:val="double"/>
                      <w:bdr w:val="nil"/>
                      <w:rtl w:val="0"/>
                    </w:rPr>
                    <w:t>$15,000</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in liabilities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FNMN.WAJO.19.01-03 - LO: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9845"/>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179. </w:t>
            </w:r>
            <w:r>
              <w:rPr>
                <w:rStyle w:val="DefaultParagraphFont"/>
                <w:rFonts w:ascii="Times New Roman" w:eastAsia="Times New Roman" w:hAnsi="Times New Roman" w:cs="Times New Roman"/>
                <w:b w:val="0"/>
                <w:bCs w:val="0"/>
                <w:i w:val="0"/>
                <w:iCs w:val="0"/>
                <w:smallCaps w:val="0"/>
                <w:color w:val="000000"/>
                <w:sz w:val="22"/>
                <w:szCs w:val="22"/>
                <w:bdr w:val="nil"/>
                <w:rtl w:val="0"/>
              </w:rPr>
              <w:t>Determine the missing amount for each of the following: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2100"/>
              <w:gridCol w:w="2520"/>
              <w:gridCol w:w="27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2100" w:type="dxa"/>
                  <w:noWrap w:val="0"/>
                  <w:tcMar>
                    <w:top w:w="0" w:type="dxa"/>
                    <w:left w:w="0" w:type="dxa"/>
                    <w:bottom w:w="0" w:type="dxa"/>
                    <w:right w:w="0"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Assets</w:t>
                  </w:r>
                </w:p>
              </w:tc>
              <w:tc>
                <w:tcPr>
                  <w:tcW w:w="252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Liabilities</w:t>
                  </w:r>
                </w:p>
              </w:tc>
              <w:tc>
                <w:tcPr>
                  <w:tcW w:w="270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Stockholders' Equity</w:t>
                  </w:r>
                </w:p>
              </w:tc>
            </w:tr>
            <w:tr>
              <w:tblPrEx>
                <w:jc w:val="left"/>
                <w:tblCellMar>
                  <w:top w:w="0" w:type="dxa"/>
                  <w:left w:w="0" w:type="dxa"/>
                  <w:bottom w:w="0" w:type="dxa"/>
                  <w:right w:w="0" w:type="dxa"/>
                </w:tblCellMar>
              </w:tblPrEx>
              <w:trPr>
                <w:cantSplit w:val="0"/>
                <w:jc w:val="left"/>
              </w:trPr>
              <w:tc>
                <w:tcPr>
                  <w:tcW w:w="2100" w:type="dxa"/>
                  <w:noWrap w:val="0"/>
                  <w:tcMar>
                    <w:top w:w="0" w:type="dxa"/>
                    <w:left w:w="0" w:type="dxa"/>
                    <w:bottom w:w="0" w:type="dxa"/>
                    <w:right w:w="0"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(a)</w:t>
                  </w:r>
                </w:p>
              </w:tc>
              <w:tc>
                <w:tcPr>
                  <w:tcW w:w="252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$38,000</w:t>
                  </w:r>
                </w:p>
              </w:tc>
              <w:tc>
                <w:tcPr>
                  <w:tcW w:w="270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$45,000</w:t>
                  </w:r>
                </w:p>
              </w:tc>
            </w:tr>
            <w:tr>
              <w:tblPrEx>
                <w:jc w:val="left"/>
                <w:tblCellMar>
                  <w:top w:w="0" w:type="dxa"/>
                  <w:left w:w="0" w:type="dxa"/>
                  <w:bottom w:w="0" w:type="dxa"/>
                  <w:right w:w="0" w:type="dxa"/>
                </w:tblCellMar>
              </w:tblPrEx>
              <w:trPr>
                <w:cantSplit w:val="0"/>
                <w:jc w:val="left"/>
              </w:trPr>
              <w:tc>
                <w:tcPr>
                  <w:tcW w:w="2100" w:type="dxa"/>
                  <w:noWrap w:val="0"/>
                  <w:tcMar>
                    <w:top w:w="0" w:type="dxa"/>
                    <w:left w:w="0" w:type="dxa"/>
                    <w:bottom w:w="0" w:type="dxa"/>
                    <w:right w:w="0"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$30,000</w:t>
                  </w:r>
                </w:p>
              </w:tc>
              <w:tc>
                <w:tcPr>
                  <w:tcW w:w="252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270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$22,000</w:t>
                  </w:r>
                </w:p>
              </w:tc>
            </w:tr>
            <w:tr>
              <w:tblPrEx>
                <w:jc w:val="left"/>
                <w:tblCellMar>
                  <w:top w:w="0" w:type="dxa"/>
                  <w:left w:w="0" w:type="dxa"/>
                  <w:bottom w:w="0" w:type="dxa"/>
                  <w:right w:w="0" w:type="dxa"/>
                </w:tblCellMar>
              </w:tblPrEx>
              <w:trPr>
                <w:cantSplit w:val="0"/>
                <w:jc w:val="left"/>
              </w:trPr>
              <w:tc>
                <w:tcPr>
                  <w:tcW w:w="2100" w:type="dxa"/>
                  <w:noWrap w:val="0"/>
                  <w:tcMar>
                    <w:top w:w="0" w:type="dxa"/>
                    <w:left w:w="0" w:type="dxa"/>
                    <w:bottom w:w="0" w:type="dxa"/>
                    <w:right w:w="0"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$53,000</w:t>
                  </w:r>
                </w:p>
              </w:tc>
              <w:tc>
                <w:tcPr>
                  <w:tcW w:w="252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$32,000</w:t>
                  </w:r>
                </w:p>
              </w:tc>
              <w:tc>
                <w:tcPr>
                  <w:tcW w:w="270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6"/>
              <w:gridCol w:w="83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Arial" w:eastAsia="Arial" w:hAnsi="Arial" w:cs="Arial"/>
                      <w:b w:val="0"/>
                      <w:bCs w:val="0"/>
                      <w:i/>
                      <w:iCs/>
                      <w:smallCaps w:val="0"/>
                      <w:color w:val="000000"/>
                      <w:sz w:val="22"/>
                      <w:szCs w:val="22"/>
                      <w:bdr w:val="nil"/>
                      <w:rtl w:val="0"/>
                    </w:rPr>
                    <w:t>ANSWER: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257"/>
                    <w:gridCol w:w="80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7950" w:type="dxa"/>
                        <w:noWrap w:val="0"/>
                        <w:tcMar>
                          <w:top w:w="0" w:type="dxa"/>
                          <w:left w:w="0" w:type="dxa"/>
                          <w:bottom w:w="0" w:type="dxa"/>
                          <w:right w:w="0" w:type="dxa"/>
                        </w:tcMar>
                        <w:vAlign w:val="center"/>
                      </w:tcPr>
                      <w:p>
                        <w:pPr>
                          <w:bidi w:val="0"/>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oubleUnderline"/>
                            <w:rFonts w:ascii="Times New Roman" w:eastAsia="Times New Roman" w:hAnsi="Times New Roman" w:cs="Times New Roman"/>
                            <w:b w:val="0"/>
                            <w:bCs w:val="0"/>
                            <w:i w:val="0"/>
                            <w:iCs w:val="0"/>
                            <w:smallCaps w:val="0"/>
                            <w:color w:val="000000"/>
                            <w:sz w:val="22"/>
                            <w:szCs w:val="22"/>
                            <w:u w:val="double"/>
                            <w:bdr w:val="nil"/>
                            <w:rtl w:val="0"/>
                          </w:rPr>
                          <w:t>$83,000</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($38,000 + $45,000)</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7950" w:type="dxa"/>
                        <w:noWrap w:val="0"/>
                        <w:tcMar>
                          <w:top w:w="0" w:type="dxa"/>
                          <w:left w:w="0" w:type="dxa"/>
                          <w:bottom w:w="0" w:type="dxa"/>
                          <w:right w:w="0" w:type="dxa"/>
                        </w:tcMar>
                        <w:vAlign w:val="center"/>
                      </w:tcPr>
                      <w:p>
                        <w:pPr>
                          <w:bidi w:val="0"/>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oubleUnderline"/>
                            <w:rFonts w:ascii="Times New Roman" w:eastAsia="Times New Roman" w:hAnsi="Times New Roman" w:cs="Times New Roman"/>
                            <w:b w:val="0"/>
                            <w:bCs w:val="0"/>
                            <w:i w:val="0"/>
                            <w:iCs w:val="0"/>
                            <w:smallCaps w:val="0"/>
                            <w:color w:val="000000"/>
                            <w:sz w:val="22"/>
                            <w:szCs w:val="22"/>
                            <w:u w:val="double"/>
                            <w:bdr w:val="nil"/>
                            <w:rtl w:val="0"/>
                          </w:rPr>
                          <w:t>$8,000</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($30,000 – $22,000)</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7950" w:type="dxa"/>
                        <w:noWrap w:val="0"/>
                        <w:tcMar>
                          <w:top w:w="0" w:type="dxa"/>
                          <w:left w:w="0" w:type="dxa"/>
                          <w:bottom w:w="0" w:type="dxa"/>
                          <w:right w:w="0" w:type="dxa"/>
                        </w:tcMar>
                        <w:vAlign w:val="center"/>
                      </w:tcPr>
                      <w:p>
                        <w:pPr>
                          <w:bidi w:val="0"/>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oubleUnderline"/>
                            <w:rFonts w:ascii="Times New Roman" w:eastAsia="Times New Roman" w:hAnsi="Times New Roman" w:cs="Times New Roman"/>
                            <w:b w:val="0"/>
                            <w:bCs w:val="0"/>
                            <w:i w:val="0"/>
                            <w:iCs w:val="0"/>
                            <w:smallCaps w:val="0"/>
                            <w:color w:val="000000"/>
                            <w:sz w:val="22"/>
                            <w:szCs w:val="22"/>
                            <w:u w:val="double"/>
                            <w:bdr w:val="nil"/>
                            <w:rtl w:val="0"/>
                          </w:rPr>
                          <w:t>$21,000</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($53,000 – $32,000)</w:t>
                        </w:r>
                      </w:p>
                    </w:tc>
                  </w:tr>
                </w:tbl>
                <w:p>
                  <w:pPr>
                    <w:rPr>
                      <w:rStyle w:val="DefaultParagraphFont"/>
                      <w:rFonts w:ascii="Times New Roman" w:eastAsia="Times New Roman" w:hAnsi="Times New Roman" w:cs="Times New Roman"/>
                      <w:b w:val="0"/>
                      <w:bCs w:val="0"/>
                      <w:i w:val="0"/>
                      <w:iCs w:val="0"/>
                      <w:smallCaps w:val="0"/>
                      <w:color w:val="000000"/>
                      <w:sz w:val="22"/>
                      <w:szCs w:val="22"/>
                      <w:bdr w:val="nil"/>
                      <w:rtl w:val="0"/>
                    </w:rPr>
                  </w:pP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Arial" w:eastAsia="Arial" w:hAnsi="Arial" w:cs="Arial"/>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Arial" w:eastAsia="Arial" w:hAnsi="Arial" w:cs="Arial"/>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Arial" w:eastAsia="Arial" w:hAnsi="Arial" w:cs="Arial"/>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Arial" w:eastAsia="Arial" w:hAnsi="Arial" w:cs="Arial"/>
                      <w:b w:val="0"/>
                      <w:bCs w:val="0"/>
                      <w:i w:val="0"/>
                      <w:iCs w:val="0"/>
                      <w:smallCaps w:val="0"/>
                      <w:color w:val="000000"/>
                      <w:sz w:val="22"/>
                      <w:szCs w:val="22"/>
                      <w:bdr w:val="nil"/>
                      <w:rtl w:val="0"/>
                    </w:rPr>
                    <w:t>Easy</w:t>
                  </w:r>
                  <w:r>
                    <w:rPr>
                      <w:rStyle w:val="DefaultParagraphFont"/>
                      <w:rFonts w:ascii="Arial" w:eastAsia="Arial" w:hAnsi="Arial" w:cs="Arial"/>
                      <w:b w:val="0"/>
                      <w:bCs w:val="0"/>
                      <w:i w:val="0"/>
                      <w:iCs w:val="0"/>
                      <w:smallCaps w:val="0"/>
                      <w:color w:val="000000"/>
                      <w:sz w:val="22"/>
                      <w:szCs w:val="22"/>
                      <w:bdr w:val="nil"/>
                      <w:rtl w:val="0"/>
                    </w:rPr>
                    <w:br/>
                  </w:r>
                  <w:r>
                    <w:rPr>
                      <w:rStyle w:val="DefaultParagraphFont"/>
                      <w:rFonts w:ascii="Arial" w:eastAsia="Arial" w:hAnsi="Arial" w:cs="Arial"/>
                      <w:b w:val="0"/>
                      <w:bCs w:val="0"/>
                      <w:i w:val="0"/>
                      <w:iCs w:val="0"/>
                      <w:smallCaps w:val="0"/>
                      <w:color w:val="000000"/>
                      <w:sz w:val="22"/>
                      <w:szCs w:val="22"/>
                      <w:bdr w:val="nil"/>
                      <w:rtl w:val="0"/>
                    </w:rPr>
                    <w:t>Bloom's: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Arial" w:eastAsia="Arial" w:hAnsi="Arial" w:cs="Arial"/>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Arial" w:eastAsia="Arial" w:hAnsi="Arial" w:cs="Arial"/>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Arial" w:eastAsia="Arial" w:hAnsi="Arial" w:cs="Arial"/>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Arial" w:eastAsia="Arial" w:hAnsi="Arial" w:cs="Arial"/>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Arial" w:eastAsia="Arial" w:hAnsi="Arial" w:cs="Arial"/>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Arial" w:eastAsia="Arial" w:hAnsi="Arial" w:cs="Arial"/>
                      <w:b w:val="0"/>
                      <w:bCs w:val="0"/>
                      <w:i w:val="0"/>
                      <w:iCs w:val="0"/>
                      <w:smallCaps w:val="0"/>
                      <w:color w:val="000000"/>
                      <w:sz w:val="22"/>
                      <w:szCs w:val="22"/>
                      <w:bdr w:val="nil"/>
                      <w:rtl w:val="0"/>
                    </w:rPr>
                    <w:t>FNMN.WAJO.19.01-03 - LO: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Arial" w:eastAsia="Arial" w:hAnsi="Arial" w:cs="Arial"/>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Arial" w:eastAsia="Arial" w:hAnsi="Arial" w:cs="Arial"/>
                      <w:b w:val="0"/>
                      <w:bCs w:val="0"/>
                      <w:i w:val="0"/>
                      <w:iCs w:val="0"/>
                      <w:smallCaps w:val="0"/>
                      <w:color w:val="000000"/>
                      <w:sz w:val="22"/>
                      <w:szCs w:val="22"/>
                      <w:bdr w:val="nil"/>
                      <w:rtl w:val="0"/>
                    </w:rPr>
                    <w:t>ACCT.ACBSP.APC.06 - Recording Transactions</w:t>
                  </w:r>
                  <w:r>
                    <w:rPr>
                      <w:rStyle w:val="DefaultParagraphFont"/>
                      <w:rFonts w:ascii="Arial" w:eastAsia="Arial" w:hAnsi="Arial" w:cs="Arial"/>
                      <w:b w:val="0"/>
                      <w:bCs w:val="0"/>
                      <w:i w:val="0"/>
                      <w:iCs w:val="0"/>
                      <w:smallCaps w:val="0"/>
                      <w:color w:val="000000"/>
                      <w:sz w:val="22"/>
                      <w:szCs w:val="22"/>
                      <w:bdr w:val="nil"/>
                      <w:rtl w:val="0"/>
                    </w:rPr>
                    <w:br/>
                  </w:r>
                  <w:r>
                    <w:rPr>
                      <w:rStyle w:val="DefaultParagraphFont"/>
                      <w:rFonts w:ascii="Arial" w:eastAsia="Arial" w:hAnsi="Arial" w:cs="Arial"/>
                      <w:b w:val="0"/>
                      <w:bCs w:val="0"/>
                      <w:i w:val="0"/>
                      <w:iCs w:val="0"/>
                      <w:smallCaps w:val="0"/>
                      <w:color w:val="000000"/>
                      <w:sz w:val="22"/>
                      <w:szCs w:val="22"/>
                      <w:bdr w:val="nil"/>
                      <w:rtl w:val="0"/>
                    </w:rPr>
                    <w:t>ACCT.AICPA.FN.03 - Measurement</w:t>
                  </w:r>
                  <w:r>
                    <w:rPr>
                      <w:rStyle w:val="DefaultParagraphFont"/>
                      <w:rFonts w:ascii="Arial" w:eastAsia="Arial" w:hAnsi="Arial" w:cs="Arial"/>
                      <w:b w:val="0"/>
                      <w:bCs w:val="0"/>
                      <w:i w:val="0"/>
                      <w:iCs w:val="0"/>
                      <w:smallCaps w:val="0"/>
                      <w:color w:val="000000"/>
                      <w:sz w:val="22"/>
                      <w:szCs w:val="22"/>
                      <w:bdr w:val="nil"/>
                      <w:rtl w:val="0"/>
                    </w:rPr>
                    <w:br/>
                  </w:r>
                  <w:r>
                    <w:rPr>
                      <w:rStyle w:val="DefaultParagraphFont"/>
                      <w:rFonts w:ascii="Arial" w:eastAsia="Arial" w:hAnsi="Arial" w:cs="Arial"/>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Arial" w:eastAsia="Arial" w:hAnsi="Arial" w:cs="Arial"/>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Arial" w:eastAsia="Arial" w:hAnsi="Arial" w:cs="Arial"/>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Arial" w:eastAsia="Arial" w:hAnsi="Arial" w:cs="Arial"/>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Arial" w:eastAsia="Arial" w:hAnsi="Arial" w:cs="Arial"/>
                      <w:b w:val="0"/>
                      <w:bCs w:val="0"/>
                      <w:i w:val="0"/>
                      <w:iCs w:val="0"/>
                      <w:smallCaps w:val="0"/>
                      <w:color w:val="000000"/>
                      <w:sz w:val="22"/>
                      <w:szCs w:val="22"/>
                      <w:bdr w:val="nil"/>
                      <w:rtl w:val="0"/>
                    </w:rPr>
                    <w:t>10/16/2017 3:33 PM</w:t>
                  </w:r>
                </w:p>
              </w:tc>
            </w:tr>
          </w:tbl>
          <w:p>
            <w:pPr>
              <w:rPr>
                <w:rStyle w:val="DefaultParagraphFont"/>
                <w:rFonts w:ascii="Times New Roman" w:eastAsia="Times New Roman" w:hAnsi="Times New Roman" w:cs="Times New Roman"/>
                <w:b w:val="0"/>
                <w:bCs w:val="0"/>
                <w:i w:val="0"/>
                <w:iCs w:val="0"/>
                <w:smallCaps w:val="0"/>
                <w:color w:val="000000"/>
                <w:sz w:val="22"/>
                <w:szCs w:val="22"/>
                <w:bdr w:val="nil"/>
                <w:rtl w:val="0"/>
              </w:rPr>
            </w:pP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969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180. </w:t>
            </w:r>
            <w:r>
              <w:rPr>
                <w:rStyle w:val="DefaultParagraphFont"/>
                <w:rFonts w:ascii="Times New Roman" w:eastAsia="Times New Roman" w:hAnsi="Times New Roman" w:cs="Times New Roman"/>
                <w:b w:val="0"/>
                <w:bCs w:val="0"/>
                <w:i w:val="0"/>
                <w:iCs w:val="0"/>
                <w:smallCaps w:val="0"/>
                <w:color w:val="000000"/>
                <w:sz w:val="22"/>
                <w:szCs w:val="22"/>
                <w:bdr w:val="nil"/>
                <w:rtl w:val="0"/>
              </w:rPr>
              <w:t>Determine the missing amount “X” for each of the following: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2865"/>
              <w:gridCol w:w="2865"/>
              <w:gridCol w:w="28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283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Assets</w:t>
                  </w:r>
                </w:p>
              </w:tc>
              <w:tc>
                <w:tcPr>
                  <w:tcW w:w="283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Liabilities</w:t>
                  </w:r>
                </w:p>
              </w:tc>
              <w:tc>
                <w:tcPr>
                  <w:tcW w:w="283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 Equity</w:t>
                  </w:r>
                </w:p>
              </w:tc>
            </w:tr>
            <w:tr>
              <w:tblPrEx>
                <w:jc w:val="left"/>
                <w:tblCellMar>
                  <w:top w:w="0" w:type="dxa"/>
                  <w:left w:w="0" w:type="dxa"/>
                  <w:bottom w:w="0" w:type="dxa"/>
                  <w:right w:w="0" w:type="dxa"/>
                </w:tblCellMar>
              </w:tblPrEx>
              <w:trPr>
                <w:cantSplit w:val="0"/>
                <w:jc w:val="left"/>
              </w:trPr>
              <w:tc>
                <w:tcPr>
                  <w:tcW w:w="283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$78,500</w:t>
                  </w:r>
                </w:p>
              </w:tc>
              <w:tc>
                <w:tcPr>
                  <w:tcW w:w="283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$37,600</w:t>
                  </w:r>
                </w:p>
              </w:tc>
              <w:tc>
                <w:tcPr>
                  <w:tcW w:w="283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X</w:t>
                  </w:r>
                </w:p>
              </w:tc>
            </w:tr>
            <w:tr>
              <w:tblPrEx>
                <w:jc w:val="left"/>
                <w:tblCellMar>
                  <w:top w:w="0" w:type="dxa"/>
                  <w:left w:w="0" w:type="dxa"/>
                  <w:bottom w:w="0" w:type="dxa"/>
                  <w:right w:w="0" w:type="dxa"/>
                </w:tblCellMar>
              </w:tblPrEx>
              <w:trPr>
                <w:cantSplit w:val="0"/>
                <w:jc w:val="left"/>
              </w:trPr>
              <w:tc>
                <w:tcPr>
                  <w:tcW w:w="283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                                      X</w:t>
                  </w:r>
                </w:p>
              </w:tc>
              <w:tc>
                <w:tcPr>
                  <w:tcW w:w="283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$53,280</w:t>
                  </w:r>
                </w:p>
              </w:tc>
              <w:tc>
                <w:tcPr>
                  <w:tcW w:w="283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$145,000</w:t>
                  </w:r>
                </w:p>
              </w:tc>
            </w:tr>
            <w:tr>
              <w:tblPrEx>
                <w:jc w:val="left"/>
                <w:tblCellMar>
                  <w:top w:w="0" w:type="dxa"/>
                  <w:left w:w="0" w:type="dxa"/>
                  <w:bottom w:w="0" w:type="dxa"/>
                  <w:right w:w="0" w:type="dxa"/>
                </w:tblCellMar>
              </w:tblPrEx>
              <w:trPr>
                <w:cantSplit w:val="0"/>
                <w:jc w:val="left"/>
              </w:trPr>
              <w:tc>
                <w:tcPr>
                  <w:tcW w:w="283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                               $49,500</w:t>
                  </w:r>
                </w:p>
              </w:tc>
              <w:tc>
                <w:tcPr>
                  <w:tcW w:w="283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X</w:t>
                  </w:r>
                </w:p>
              </w:tc>
              <w:tc>
                <w:tcPr>
                  <w:tcW w:w="283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$34,000</w:t>
                  </w:r>
                </w:p>
              </w:tc>
            </w:tr>
          </w:tbl>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6"/>
              <w:gridCol w:w="81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w:t>
                  </w:r>
                  <w:r>
                    <w:rPr>
                      <w:rStyle w:val="DoubleUnderline"/>
                      <w:rFonts w:ascii="Times New Roman" w:eastAsia="Times New Roman" w:hAnsi="Times New Roman" w:cs="Times New Roman"/>
                      <w:b w:val="0"/>
                      <w:bCs w:val="0"/>
                      <w:i w:val="0"/>
                      <w:iCs w:val="0"/>
                      <w:smallCaps w:val="0"/>
                      <w:color w:val="000000"/>
                      <w:sz w:val="22"/>
                      <w:szCs w:val="22"/>
                      <w:u w:val="double"/>
                      <w:bdr w:val="nil"/>
                      <w:rtl w:val="0"/>
                    </w:rPr>
                    <w:t>$40,900</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($78,500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$37,600)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(b)  </w:t>
                  </w:r>
                  <w:r>
                    <w:rPr>
                      <w:rStyle w:val="DoubleUnderline"/>
                      <w:rFonts w:ascii="Times New Roman" w:eastAsia="Times New Roman" w:hAnsi="Times New Roman" w:cs="Times New Roman"/>
                      <w:b w:val="0"/>
                      <w:bCs w:val="0"/>
                      <w:i w:val="0"/>
                      <w:iCs w:val="0"/>
                      <w:smallCaps w:val="0"/>
                      <w:color w:val="000000"/>
                      <w:sz w:val="22"/>
                      <w:szCs w:val="22"/>
                      <w:u w:val="double"/>
                      <w:bdr w:val="nil"/>
                      <w:rtl w:val="0"/>
                    </w:rPr>
                    <w:t>$198,280</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($53,280 + $145,000)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(c)  </w:t>
                  </w:r>
                  <w:r>
                    <w:rPr>
                      <w:rStyle w:val="DoubleUnderline"/>
                      <w:rFonts w:ascii="Times New Roman" w:eastAsia="Times New Roman" w:hAnsi="Times New Roman" w:cs="Times New Roman"/>
                      <w:b w:val="0"/>
                      <w:bCs w:val="0"/>
                      <w:i w:val="0"/>
                      <w:iCs w:val="0"/>
                      <w:smallCaps w:val="0"/>
                      <w:color w:val="000000"/>
                      <w:sz w:val="22"/>
                      <w:szCs w:val="22"/>
                      <w:u w:val="double"/>
                      <w:bdr w:val="nil"/>
                      <w:rtl w:val="0"/>
                    </w:rPr>
                    <w:t>$15,500</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($49,500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$34,000)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FNMN.WAJO.19.01-03 - LO: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958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181. </w:t>
            </w:r>
            <w:r>
              <w:rPr>
                <w:rStyle w:val="DefaultParagraphFont"/>
                <w:rFonts w:ascii="Times New Roman" w:eastAsia="Times New Roman" w:hAnsi="Times New Roman" w:cs="Times New Roman"/>
                <w:b w:val="0"/>
                <w:bCs w:val="0"/>
                <w:i w:val="0"/>
                <w:iCs w:val="0"/>
                <w:smallCaps w:val="0"/>
                <w:color w:val="000000"/>
                <w:sz w:val="22"/>
                <w:szCs w:val="22"/>
                <w:bdr w:val="nil"/>
                <w:rtl w:val="0"/>
              </w:rPr>
              <w:t>Use the accounting equation to answer each of the independent questions below.</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At the beginning of the year, Norton Company's assets were $75,000 and its stockholders' equity was $38,000. During the year, assets increased by $18,000 and liabilities increased by $4,000.  What was the stockholders' equity at the end of the year?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At the beginning of the year, Turpin Industries had liabilities of $44,000 and stockholders' equity of $66,000.  If assets increased by $10,000 and liabilities decreased by $5,000, what was the stockholders' equity at the end of the year?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6"/>
              <w:gridCol w:w="80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$75,000 </w:t>
                  </w:r>
                  <w:r>
                    <w:rPr>
                      <w:rStyle w:val="DefaultParagraphFont"/>
                      <w:rFonts w:ascii="Times New Roman" w:eastAsia="Times New Roman" w:hAnsi="Times New Roman" w:cs="Times New Roman"/>
                      <w:b/>
                      <w:bCs/>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$38,000 = $37,000 beginning of year liabilities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($75,000 + $18,000) </w:t>
                  </w:r>
                  <w:r>
                    <w:rPr>
                      <w:rStyle w:val="DefaultParagraphFont"/>
                      <w:rFonts w:ascii="Times New Roman" w:eastAsia="Times New Roman" w:hAnsi="Times New Roman" w:cs="Times New Roman"/>
                      <w:b/>
                      <w:bCs/>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($37,000 + $4,000) = </w:t>
                  </w:r>
                  <w:r>
                    <w:rPr>
                      <w:rStyle w:val="DoubleUnderline"/>
                      <w:rFonts w:ascii="Times New Roman" w:eastAsia="Times New Roman" w:hAnsi="Times New Roman" w:cs="Times New Roman"/>
                      <w:b w:val="0"/>
                      <w:bCs w:val="0"/>
                      <w:i w:val="0"/>
                      <w:iCs w:val="0"/>
                      <w:smallCaps w:val="0"/>
                      <w:color w:val="000000"/>
                      <w:sz w:val="22"/>
                      <w:szCs w:val="22"/>
                      <w:u w:val="double"/>
                      <w:bdr w:val="nil"/>
                      <w:rtl w:val="0"/>
                    </w:rPr>
                    <w:t>$52,000</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end-of-year stockholders' equity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$44,000 + $66,000 = $110,000 beginning of year assets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($110,000 + $10,000) </w:t>
                  </w:r>
                  <w:r>
                    <w:rPr>
                      <w:rStyle w:val="DefaultParagraphFont"/>
                      <w:rFonts w:ascii="Times New Roman" w:eastAsia="Times New Roman" w:hAnsi="Times New Roman" w:cs="Times New Roman"/>
                      <w:b/>
                      <w:bCs/>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($44,000 </w:t>
                  </w:r>
                  <w:r>
                    <w:rPr>
                      <w:rStyle w:val="DefaultParagraphFont"/>
                      <w:rFonts w:ascii="Times New Roman" w:eastAsia="Times New Roman" w:hAnsi="Times New Roman" w:cs="Times New Roman"/>
                      <w:b/>
                      <w:bCs/>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$5,000) = </w:t>
                  </w:r>
                  <w:r>
                    <w:rPr>
                      <w:rStyle w:val="DoubleUnderline"/>
                      <w:rFonts w:ascii="Times New Roman" w:eastAsia="Times New Roman" w:hAnsi="Times New Roman" w:cs="Times New Roman"/>
                      <w:b w:val="0"/>
                      <w:bCs w:val="0"/>
                      <w:i w:val="0"/>
                      <w:iCs w:val="0"/>
                      <w:smallCaps w:val="0"/>
                      <w:color w:val="000000"/>
                      <w:sz w:val="22"/>
                      <w:szCs w:val="22"/>
                      <w:u w:val="double"/>
                      <w:bdr w:val="nil"/>
                      <w:rtl w:val="0"/>
                    </w:rPr>
                    <w:t>$81,000</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end-of-year stockholders' equity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FNMN.WAJO.19.01-03 - LO: 01-03</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FNMN.WAJO.19.01-04 -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958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182. </w:t>
            </w:r>
            <w:r>
              <w:rPr>
                <w:rStyle w:val="DefaultParagraphFont"/>
                <w:rFonts w:ascii="Times New Roman" w:eastAsia="Times New Roman" w:hAnsi="Times New Roman" w:cs="Times New Roman"/>
                <w:b w:val="0"/>
                <w:bCs w:val="0"/>
                <w:i w:val="0"/>
                <w:iCs w:val="0"/>
                <w:smallCaps w:val="0"/>
                <w:color w:val="000000"/>
                <w:sz w:val="22"/>
                <w:szCs w:val="22"/>
                <w:bdr w:val="nil"/>
                <w:rtl w:val="0"/>
              </w:rPr>
              <w:t>On July 1 of the current year, the assets and liabilities of John Wong, DVM, are as follows: Cash, $27,000; Accounts Receivable, $12,300; Supplies, $3,100; Land, $35,000; Accounts Payable, $13,900. What is the amount of stockholders' equity as of July 1 of the current year?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6"/>
              <w:gridCol w:w="80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oubleUnderline"/>
                      <w:rFonts w:ascii="Times New Roman" w:eastAsia="Times New Roman" w:hAnsi="Times New Roman" w:cs="Times New Roman"/>
                      <w:b w:val="0"/>
                      <w:bCs w:val="0"/>
                      <w:i w:val="0"/>
                      <w:iCs w:val="0"/>
                      <w:smallCaps w:val="0"/>
                      <w:color w:val="000000"/>
                      <w:sz w:val="22"/>
                      <w:szCs w:val="22"/>
                      <w:u w:val="double"/>
                      <w:bdr w:val="nil"/>
                      <w:rtl w:val="0"/>
                    </w:rPr>
                    <w:t>$63,500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($27,000 Cash + $12,300 Accounts Receivable + $3,100 Supplies + $35,000 Land </w:t>
                  </w:r>
                  <w:r>
                    <w:rPr>
                      <w:rStyle w:val="DefaultParagraphFont"/>
                      <w:rFonts w:ascii="Times New Roman" w:eastAsia="Times New Roman" w:hAnsi="Times New Roman" w:cs="Times New Roman"/>
                      <w:b/>
                      <w:bCs/>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$13,900 Accounts Payable = $63,500)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FNMN.WAJO.19.01-03 - LO: 01-03</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FNMN.WAJO.19.01-04 -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969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183. </w:t>
            </w:r>
            <w:r>
              <w:rPr>
                <w:rStyle w:val="DefaultParagraphFont"/>
                <w:rFonts w:ascii="Times New Roman" w:eastAsia="Times New Roman" w:hAnsi="Times New Roman" w:cs="Times New Roman"/>
                <w:b w:val="0"/>
                <w:bCs w:val="0"/>
                <w:i w:val="0"/>
                <w:iCs w:val="0"/>
                <w:smallCaps w:val="0"/>
                <w:color w:val="000000"/>
                <w:sz w:val="22"/>
                <w:szCs w:val="22"/>
                <w:bdr w:val="nil"/>
                <w:rtl w:val="0"/>
              </w:rPr>
              <w:t>At the end of its accounting period, December 31, of Year 1, Hsu’s Financial Services has assets of $575,000 and stockholders' equity of $335,000.  Using the accounting equation and considering each case independently, determine the following amounts.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Hsu’s liabilities as of December 31, of Year 1.</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Hsu’s liabilities as of December 31, of Year 2, assuming that assets increased by $56,000 and                        </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shareholders' equity decreased by $32,000.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Net income or net loss during Year 2, assuming that as of December 31, Year 2, assets were $592,000,</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liabilities were $450,000, and there were no additional investments or dividends.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6"/>
              <w:gridCol w:w="81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$575,000 </w:t>
                  </w:r>
                  <w:r>
                    <w:rPr>
                      <w:rStyle w:val="DefaultParagraphFont"/>
                      <w:rFonts w:ascii="Times New Roman" w:eastAsia="Times New Roman" w:hAnsi="Times New Roman" w:cs="Times New Roman"/>
                      <w:b/>
                      <w:bCs/>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$335,000 = </w:t>
                  </w:r>
                  <w:r>
                    <w:rPr>
                      <w:rStyle w:val="DoubleUnderline"/>
                      <w:rFonts w:ascii="Times New Roman" w:eastAsia="Times New Roman" w:hAnsi="Times New Roman" w:cs="Times New Roman"/>
                      <w:b w:val="0"/>
                      <w:bCs w:val="0"/>
                      <w:i w:val="0"/>
                      <w:iCs w:val="0"/>
                      <w:smallCaps w:val="0"/>
                      <w:color w:val="000000"/>
                      <w:sz w:val="22"/>
                      <w:szCs w:val="22"/>
                      <w:u w:val="double"/>
                      <w:bdr w:val="nil"/>
                      <w:rtl w:val="0"/>
                    </w:rPr>
                    <w:t>$240,000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($575,000 + $56,000) </w:t>
                  </w:r>
                  <w:r>
                    <w:rPr>
                      <w:rStyle w:val="DefaultParagraphFont"/>
                      <w:rFonts w:ascii="Times New Roman" w:eastAsia="Times New Roman" w:hAnsi="Times New Roman" w:cs="Times New Roman"/>
                      <w:b/>
                      <w:bCs/>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($335,000 </w:t>
                  </w:r>
                  <w:r>
                    <w:rPr>
                      <w:rStyle w:val="DefaultParagraphFont"/>
                      <w:rFonts w:ascii="Times New Roman" w:eastAsia="Times New Roman" w:hAnsi="Times New Roman" w:cs="Times New Roman"/>
                      <w:b/>
                      <w:bCs/>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$32,000) = </w:t>
                  </w:r>
                  <w:r>
                    <w:rPr>
                      <w:rStyle w:val="DoubleUnderline"/>
                      <w:rFonts w:ascii="Times New Roman" w:eastAsia="Times New Roman" w:hAnsi="Times New Roman" w:cs="Times New Roman"/>
                      <w:b w:val="0"/>
                      <w:bCs w:val="0"/>
                      <w:i w:val="0"/>
                      <w:iCs w:val="0"/>
                      <w:smallCaps w:val="0"/>
                      <w:color w:val="000000"/>
                      <w:sz w:val="22"/>
                      <w:szCs w:val="22"/>
                      <w:u w:val="double"/>
                      <w:bdr w:val="nil"/>
                      <w:rtl w:val="0"/>
                    </w:rPr>
                    <w:t>$328,000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$592,000 </w:t>
                  </w:r>
                  <w:r>
                    <w:rPr>
                      <w:rStyle w:val="DefaultParagraphFont"/>
                      <w:rFonts w:ascii="Times New Roman" w:eastAsia="Times New Roman" w:hAnsi="Times New Roman" w:cs="Times New Roman"/>
                      <w:b/>
                      <w:bCs/>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$450,000 = $142,000 shareholders' equity Year 2</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$335,000 </w:t>
                  </w:r>
                  <w:r>
                    <w:rPr>
                      <w:rStyle w:val="DefaultParagraphFont"/>
                      <w:rFonts w:ascii="Times New Roman" w:eastAsia="Times New Roman" w:hAnsi="Times New Roman" w:cs="Times New Roman"/>
                      <w:b/>
                      <w:bCs/>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$142,000 = </w:t>
                  </w:r>
                  <w:r>
                    <w:rPr>
                      <w:rStyle w:val="DoubleUnderline"/>
                      <w:rFonts w:ascii="Times New Roman" w:eastAsia="Times New Roman" w:hAnsi="Times New Roman" w:cs="Times New Roman"/>
                      <w:b w:val="0"/>
                      <w:bCs w:val="0"/>
                      <w:i w:val="0"/>
                      <w:iCs w:val="0"/>
                      <w:smallCaps w:val="0"/>
                      <w:color w:val="000000"/>
                      <w:sz w:val="22"/>
                      <w:szCs w:val="22"/>
                      <w:u w:val="double"/>
                      <w:bdr w:val="nil"/>
                      <w:rtl w:val="0"/>
                    </w:rPr>
                    <w:t>$193,000 net loss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FNMN.WAJO.19.01-03 - LO: 01-03</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FNMN.WAJO.19.01-04 -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184. </w:t>
            </w:r>
            <w:r>
              <w:rPr>
                <w:rStyle w:val="DefaultParagraphFont"/>
                <w:rFonts w:ascii="Times New Roman" w:eastAsia="Times New Roman" w:hAnsi="Times New Roman" w:cs="Times New Roman"/>
                <w:b w:val="0"/>
                <w:bCs w:val="0"/>
                <w:i w:val="0"/>
                <w:iCs w:val="0"/>
                <w:smallCaps w:val="0"/>
                <w:color w:val="000000"/>
                <w:sz w:val="22"/>
                <w:szCs w:val="22"/>
                <w:bdr w:val="nil"/>
                <w:rtl w:val="0"/>
              </w:rPr>
              <w:t>Indicate whether each of the following accounts represents an asset, liability, or stockholders' equity: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525"/>
              <w:gridCol w:w="79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79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Payable</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79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Wages Expense</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79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Common Stock</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79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Receivable</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79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Dividends</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c>
                <w:tcPr>
                  <w:tcW w:w="79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Land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5"/>
              <w:gridCol w:w="66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457"/>
                    <w:gridCol w:w="62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79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liability</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79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 equity</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79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 equity</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79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asset</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79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 equity</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c>
                      <w:tcPr>
                        <w:tcW w:w="79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asset</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FNMN.WAJO.19.01-03 - LO: 01-03</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FNMN.WAJO.19.01-04 -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969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185. </w:t>
            </w:r>
            <w:r>
              <w:rPr>
                <w:rStyle w:val="DefaultParagraphFont"/>
                <w:rFonts w:ascii="Times New Roman" w:eastAsia="Times New Roman" w:hAnsi="Times New Roman" w:cs="Times New Roman"/>
                <w:b w:val="0"/>
                <w:bCs w:val="0"/>
                <w:i w:val="0"/>
                <w:iCs w:val="0"/>
                <w:smallCaps w:val="0"/>
                <w:color w:val="000000"/>
                <w:sz w:val="22"/>
                <w:szCs w:val="22"/>
                <w:bdr w:val="nil"/>
                <w:rtl w:val="0"/>
              </w:rPr>
              <w:t>At December 31 of the current year, Martin Consultants has assets of $430,000 and liabilities of $205,000.  Using the accounting equation and considering each case independently, determine the following: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stockholders' equity, as of December 31.</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stockholders' equity, as of December 31 of the next year, assuming that assets increased by $12,000</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and liabilities increased by $15,000.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stockholders' equity, as of December 31 of the next year, assuming that assets decreased by $8,000</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and liabilities increased by $14,000.</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6"/>
              <w:gridCol w:w="81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$430,000 </w:t>
                  </w:r>
                  <w:r>
                    <w:rPr>
                      <w:rStyle w:val="DefaultParagraphFont"/>
                      <w:rFonts w:ascii="Times New Roman" w:eastAsia="Times New Roman" w:hAnsi="Times New Roman" w:cs="Times New Roman"/>
                      <w:b/>
                      <w:bCs/>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$205,000 = </w:t>
                  </w:r>
                  <w:r>
                    <w:rPr>
                      <w:rStyle w:val="DoubleUnderline"/>
                      <w:rFonts w:ascii="Times New Roman" w:eastAsia="Times New Roman" w:hAnsi="Times New Roman" w:cs="Times New Roman"/>
                      <w:b w:val="0"/>
                      <w:bCs w:val="0"/>
                      <w:i w:val="0"/>
                      <w:iCs w:val="0"/>
                      <w:smallCaps w:val="0"/>
                      <w:color w:val="000000"/>
                      <w:sz w:val="22"/>
                      <w:szCs w:val="22"/>
                      <w:u w:val="double"/>
                      <w:bdr w:val="nil"/>
                      <w:rtl w:val="0"/>
                    </w:rPr>
                    <w:t>$225,000</w:t>
                  </w:r>
                </w:p>
                <w:p>
                  <w:pPr>
                    <w:pStyle w:val="p"/>
                    <w:bidi w:val="0"/>
                    <w:spacing w:before="0" w:beforeAutospacing="0" w:after="0" w:afterAutospacing="0"/>
                    <w:jc w:val="left"/>
                  </w:pPr>
                  <w:r>
                    <w:rPr>
                      <w:rStyle w:val="DoubleUnderline"/>
                      <w:rFonts w:ascii="Times New Roman" w:eastAsia="Times New Roman" w:hAnsi="Times New Roman" w:cs="Times New Roman"/>
                      <w:b w:val="0"/>
                      <w:bCs w:val="0"/>
                      <w:i w:val="0"/>
                      <w:iCs w:val="0"/>
                      <w:smallCaps w:val="0"/>
                      <w:color w:val="000000"/>
                      <w:sz w:val="22"/>
                      <w:szCs w:val="22"/>
                      <w:u w:val="double"/>
                      <w:bdr w:val="nil"/>
                      <w:rtl w:val="0"/>
                    </w:rPr>
                    <w:br/>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($430,000 + $12,000) </w:t>
                  </w:r>
                  <w:r>
                    <w:rPr>
                      <w:rStyle w:val="DefaultParagraphFont"/>
                      <w:rFonts w:ascii="Times New Roman" w:eastAsia="Times New Roman" w:hAnsi="Times New Roman" w:cs="Times New Roman"/>
                      <w:b/>
                      <w:bCs/>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($205,000 + $15,000) = </w:t>
                  </w:r>
                  <w:r>
                    <w:rPr>
                      <w:rStyle w:val="DoubleUnderline"/>
                      <w:rFonts w:ascii="Times New Roman" w:eastAsia="Times New Roman" w:hAnsi="Times New Roman" w:cs="Times New Roman"/>
                      <w:b w:val="0"/>
                      <w:bCs w:val="0"/>
                      <w:i w:val="0"/>
                      <w:iCs w:val="0"/>
                      <w:smallCaps w:val="0"/>
                      <w:color w:val="000000"/>
                      <w:sz w:val="22"/>
                      <w:szCs w:val="22"/>
                      <w:u w:val="double"/>
                      <w:bdr w:val="nil"/>
                      <w:rtl w:val="0"/>
                    </w:rPr>
                    <w:t>$222,000</w:t>
                  </w:r>
                </w:p>
                <w:p>
                  <w:pPr>
                    <w:pStyle w:val="p"/>
                    <w:bidi w:val="0"/>
                    <w:spacing w:before="0" w:beforeAutospacing="0" w:after="0" w:afterAutospacing="0"/>
                    <w:jc w:val="left"/>
                  </w:pPr>
                  <w:r>
                    <w:rPr>
                      <w:rStyle w:val="DoubleUnderline"/>
                      <w:rFonts w:ascii="Times New Roman" w:eastAsia="Times New Roman" w:hAnsi="Times New Roman" w:cs="Times New Roman"/>
                      <w:b w:val="0"/>
                      <w:bCs w:val="0"/>
                      <w:i w:val="0"/>
                      <w:iCs w:val="0"/>
                      <w:smallCaps w:val="0"/>
                      <w:color w:val="000000"/>
                      <w:sz w:val="22"/>
                      <w:szCs w:val="22"/>
                      <w:u w:val="double"/>
                      <w:bdr w:val="nil"/>
                      <w:rtl w:val="0"/>
                    </w:rPr>
                    <w:br/>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($430,000 </w:t>
                  </w:r>
                  <w:r>
                    <w:rPr>
                      <w:rStyle w:val="DefaultParagraphFont"/>
                      <w:rFonts w:ascii="Times New Roman" w:eastAsia="Times New Roman" w:hAnsi="Times New Roman" w:cs="Times New Roman"/>
                      <w:b/>
                      <w:bCs/>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$8,000) </w:t>
                  </w:r>
                  <w:r>
                    <w:rPr>
                      <w:rStyle w:val="DefaultParagraphFont"/>
                      <w:rFonts w:ascii="Times New Roman" w:eastAsia="Times New Roman" w:hAnsi="Times New Roman" w:cs="Times New Roman"/>
                      <w:b/>
                      <w:bCs/>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($205,000 + $14,000) = </w:t>
                  </w:r>
                  <w:r>
                    <w:rPr>
                      <w:rStyle w:val="DoubleUnderline"/>
                      <w:rFonts w:ascii="Times New Roman" w:eastAsia="Times New Roman" w:hAnsi="Times New Roman" w:cs="Times New Roman"/>
                      <w:b w:val="0"/>
                      <w:bCs w:val="0"/>
                      <w:i w:val="0"/>
                      <w:iCs w:val="0"/>
                      <w:smallCaps w:val="0"/>
                      <w:color w:val="000000"/>
                      <w:sz w:val="22"/>
                      <w:szCs w:val="22"/>
                      <w:u w:val="double"/>
                      <w:bdr w:val="nil"/>
                      <w:rtl w:val="0"/>
                    </w:rPr>
                    <w:t>$203,000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FNMN.WAJO.19.01-03 - LO: 01-03</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FNMN.WAJO.19.01-04 -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921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accountant for Scott Industries prepared the following list of account balances from the company’s records for the year ended December 31. Use this information to answer the question that follows.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bl>
            <w:tblPr>
              <w:tblW w:w="9210" w:type="dxa"/>
              <w:jc w:val="left"/>
              <w:tblBorders>
                <w:top w:val="nil"/>
                <w:left w:val="nil"/>
                <w:bottom w:val="nil"/>
                <w:right w:val="nil"/>
                <w:insideH w:val="nil"/>
                <w:insideV w:val="nil"/>
              </w:tblBorders>
              <w:tblCellMar>
                <w:top w:w="0" w:type="dxa"/>
                <w:left w:w="0" w:type="dxa"/>
                <w:bottom w:w="0" w:type="dxa"/>
                <w:right w:w="0" w:type="dxa"/>
              </w:tblCellMar>
            </w:tblPr>
            <w:tblGrid>
              <w:gridCol w:w="356"/>
              <w:gridCol w:w="3049"/>
              <w:gridCol w:w="1192"/>
              <w:gridCol w:w="356"/>
              <w:gridCol w:w="2864"/>
              <w:gridCol w:w="1393"/>
            </w:tblGrid>
            <w:tr>
              <w:tblPrEx>
                <w:tblW w:w="9210"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34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95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Fees earned</w:t>
                  </w:r>
                </w:p>
              </w:tc>
              <w:tc>
                <w:tcPr>
                  <w:tcW w:w="1155"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$165,000</w:t>
                  </w:r>
                </w:p>
              </w:tc>
              <w:tc>
                <w:tcPr>
                  <w:tcW w:w="34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77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Cash</w:t>
                  </w:r>
                </w:p>
              </w:tc>
              <w:tc>
                <w:tcPr>
                  <w:tcW w:w="135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$30,000</w:t>
                  </w:r>
                </w:p>
              </w:tc>
            </w:tr>
            <w:tr>
              <w:tblPrEx>
                <w:tblW w:w="9210" w:type="dxa"/>
                <w:jc w:val="left"/>
                <w:tblCellMar>
                  <w:top w:w="0" w:type="dxa"/>
                  <w:left w:w="0" w:type="dxa"/>
                  <w:bottom w:w="0" w:type="dxa"/>
                  <w:right w:w="0" w:type="dxa"/>
                </w:tblCellMar>
              </w:tblPrEx>
              <w:trPr>
                <w:cantSplit w:val="0"/>
                <w:jc w:val="left"/>
              </w:trPr>
              <w:tc>
                <w:tcPr>
                  <w:tcW w:w="34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95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receivable</w:t>
                  </w:r>
                </w:p>
              </w:tc>
              <w:tc>
                <w:tcPr>
                  <w:tcW w:w="1155"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16,000</w:t>
                  </w:r>
                </w:p>
              </w:tc>
              <w:tc>
                <w:tcPr>
                  <w:tcW w:w="34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77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Selling expenses</w:t>
                  </w:r>
                </w:p>
              </w:tc>
              <w:tc>
                <w:tcPr>
                  <w:tcW w:w="135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44,000</w:t>
                  </w:r>
                </w:p>
              </w:tc>
            </w:tr>
            <w:tr>
              <w:tblPrEx>
                <w:tblW w:w="9210" w:type="dxa"/>
                <w:jc w:val="left"/>
                <w:tblCellMar>
                  <w:top w:w="0" w:type="dxa"/>
                  <w:left w:w="0" w:type="dxa"/>
                  <w:bottom w:w="0" w:type="dxa"/>
                  <w:right w:w="0" w:type="dxa"/>
                </w:tblCellMar>
              </w:tblPrEx>
              <w:trPr>
                <w:cantSplit w:val="0"/>
                <w:jc w:val="left"/>
              </w:trPr>
              <w:tc>
                <w:tcPr>
                  <w:tcW w:w="34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95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Equipment</w:t>
                  </w:r>
                </w:p>
              </w:tc>
              <w:tc>
                <w:tcPr>
                  <w:tcW w:w="1155"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64,000</w:t>
                  </w:r>
                </w:p>
              </w:tc>
              <w:tc>
                <w:tcPr>
                  <w:tcW w:w="34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77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Common stock</w:t>
                  </w:r>
                </w:p>
              </w:tc>
              <w:tc>
                <w:tcPr>
                  <w:tcW w:w="135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47,000</w:t>
                  </w:r>
                </w:p>
              </w:tc>
            </w:tr>
            <w:tr>
              <w:tblPrEx>
                <w:tblW w:w="9210" w:type="dxa"/>
                <w:jc w:val="left"/>
                <w:tblCellMar>
                  <w:top w:w="0" w:type="dxa"/>
                  <w:left w:w="0" w:type="dxa"/>
                  <w:bottom w:w="0" w:type="dxa"/>
                  <w:right w:w="0" w:type="dxa"/>
                </w:tblCellMar>
              </w:tblPrEx>
              <w:trPr>
                <w:cantSplit w:val="0"/>
                <w:jc w:val="left"/>
              </w:trPr>
              <w:tc>
                <w:tcPr>
                  <w:tcW w:w="34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95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payable</w:t>
                  </w:r>
                </w:p>
              </w:tc>
              <w:tc>
                <w:tcPr>
                  <w:tcW w:w="1155"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12,000</w:t>
                  </w:r>
                </w:p>
              </w:tc>
              <w:tc>
                <w:tcPr>
                  <w:tcW w:w="34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77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Interest revenue</w:t>
                  </w:r>
                </w:p>
              </w:tc>
              <w:tc>
                <w:tcPr>
                  <w:tcW w:w="135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3,000</w:t>
                  </w:r>
                </w:p>
              </w:tc>
            </w:tr>
            <w:tr>
              <w:tblPrEx>
                <w:tblW w:w="9210" w:type="dxa"/>
                <w:jc w:val="left"/>
                <w:tblCellMar>
                  <w:top w:w="0" w:type="dxa"/>
                  <w:left w:w="0" w:type="dxa"/>
                  <w:bottom w:w="0" w:type="dxa"/>
                  <w:right w:w="0" w:type="dxa"/>
                </w:tblCellMar>
              </w:tblPrEx>
              <w:trPr>
                <w:cantSplit w:val="0"/>
                <w:jc w:val="left"/>
              </w:trPr>
              <w:tc>
                <w:tcPr>
                  <w:tcW w:w="34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95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Salaries &amp; wages expense</w:t>
                  </w:r>
                </w:p>
              </w:tc>
              <w:tc>
                <w:tcPr>
                  <w:tcW w:w="1155"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40,000</w:t>
                  </w:r>
                </w:p>
              </w:tc>
              <w:tc>
                <w:tcPr>
                  <w:tcW w:w="34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77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Income taxes expense</w:t>
                  </w:r>
                </w:p>
              </w:tc>
              <w:tc>
                <w:tcPr>
                  <w:tcW w:w="135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18,000</w:t>
                  </w:r>
                </w:p>
              </w:tc>
            </w:tr>
            <w:tr>
              <w:tblPrEx>
                <w:tblW w:w="9210" w:type="dxa"/>
                <w:jc w:val="left"/>
                <w:tblCellMar>
                  <w:top w:w="0" w:type="dxa"/>
                  <w:left w:w="0" w:type="dxa"/>
                  <w:bottom w:w="0" w:type="dxa"/>
                  <w:right w:w="0" w:type="dxa"/>
                </w:tblCellMar>
              </w:tblPrEx>
              <w:trPr>
                <w:cantSplit w:val="0"/>
                <w:jc w:val="left"/>
              </w:trPr>
              <w:tc>
                <w:tcPr>
                  <w:tcW w:w="34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95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Income taxes payable</w:t>
                  </w:r>
                </w:p>
              </w:tc>
              <w:tc>
                <w:tcPr>
                  <w:tcW w:w="1155"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5,000</w:t>
                  </w:r>
                </w:p>
              </w:tc>
              <w:tc>
                <w:tcPr>
                  <w:tcW w:w="34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77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Rent expense</w:t>
                  </w:r>
                </w:p>
              </w:tc>
              <w:tc>
                <w:tcPr>
                  <w:tcW w:w="135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20,000</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969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186. </w:t>
            </w:r>
            <w:r>
              <w:rPr>
                <w:rStyle w:val="DefaultParagraphFont"/>
                <w:rFonts w:ascii="Times New Roman" w:eastAsia="Times New Roman" w:hAnsi="Times New Roman" w:cs="Times New Roman"/>
                <w:b w:val="0"/>
                <w:bCs w:val="0"/>
                <w:i w:val="0"/>
                <w:iCs w:val="0"/>
                <w:smallCaps w:val="0"/>
                <w:color w:val="000000"/>
                <w:sz w:val="22"/>
                <w:szCs w:val="22"/>
                <w:bdr w:val="nil"/>
                <w:rtl w:val="0"/>
              </w:rPr>
              <w:t>Determine the total assets at the end of the current year for Scott Industries.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6"/>
              <w:gridCol w:w="81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tbl>
                  <w:tblPr>
                    <w:tblW w:w="7425" w:type="dxa"/>
                    <w:jc w:val="left"/>
                    <w:tblBorders>
                      <w:top w:val="nil"/>
                      <w:left w:val="nil"/>
                      <w:bottom w:val="nil"/>
                      <w:right w:val="nil"/>
                      <w:insideH w:val="nil"/>
                      <w:insideV w:val="nil"/>
                    </w:tblBorders>
                    <w:tblCellMar>
                      <w:top w:w="0" w:type="dxa"/>
                      <w:left w:w="0" w:type="dxa"/>
                      <w:bottom w:w="0" w:type="dxa"/>
                      <w:right w:w="0" w:type="dxa"/>
                    </w:tblCellMar>
                  </w:tblPr>
                  <w:tblGrid>
                    <w:gridCol w:w="7425"/>
                  </w:tblGrid>
                  <w:tr>
                    <w:tblPrEx>
                      <w:tblW w:w="7425"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oubleUnderline"/>
                            <w:rFonts w:ascii="Times New Roman" w:eastAsia="Times New Roman" w:hAnsi="Times New Roman" w:cs="Times New Roman"/>
                            <w:b w:val="0"/>
                            <w:bCs w:val="0"/>
                            <w:i w:val="0"/>
                            <w:iCs w:val="0"/>
                            <w:smallCaps w:val="0"/>
                            <w:color w:val="000000"/>
                            <w:sz w:val="22"/>
                            <w:szCs w:val="22"/>
                            <w:u w:val="double"/>
                            <w:bdr w:val="nil"/>
                            <w:rtl w:val="0"/>
                          </w:rPr>
                          <w:t>$110,000</w:t>
                        </w:r>
                      </w:p>
                    </w:tc>
                  </w:tr>
                  <w:tr>
                    <w:tblPrEx>
                      <w:tblW w:w="7425" w:type="dxa"/>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($30,000 Cash + $16,000 Accounts receivable + $64,000 Equipment = $110,000)</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Scott Industries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FNMN.WAJO.19.01-03 - LO: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ACCT.ACBSP.APC.09 - Financial Statements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958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187. </w:t>
            </w:r>
            <w:r>
              <w:rPr>
                <w:rStyle w:val="DefaultParagraphFont"/>
                <w:rFonts w:ascii="Times New Roman" w:eastAsia="Times New Roman" w:hAnsi="Times New Roman" w:cs="Times New Roman"/>
                <w:b w:val="0"/>
                <w:bCs w:val="0"/>
                <w:i w:val="0"/>
                <w:iCs w:val="0"/>
                <w:smallCaps w:val="0"/>
                <w:color w:val="000000"/>
                <w:sz w:val="22"/>
                <w:szCs w:val="22"/>
                <w:bdr w:val="nil"/>
                <w:rtl w:val="0"/>
              </w:rPr>
              <w:t>Determine the total liabilities at the end of the current year for Scott Industries.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6"/>
              <w:gridCol w:w="80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tbl>
                  <w:tblPr>
                    <w:tblW w:w="6750" w:type="dxa"/>
                    <w:jc w:val="left"/>
                    <w:tblBorders>
                      <w:top w:val="nil"/>
                      <w:left w:val="nil"/>
                      <w:bottom w:val="nil"/>
                      <w:right w:val="nil"/>
                      <w:insideH w:val="nil"/>
                      <w:insideV w:val="nil"/>
                    </w:tblBorders>
                    <w:tblCellMar>
                      <w:top w:w="0" w:type="dxa"/>
                      <w:left w:w="0" w:type="dxa"/>
                      <w:bottom w:w="0" w:type="dxa"/>
                      <w:right w:w="0" w:type="dxa"/>
                    </w:tblCellMar>
                  </w:tblPr>
                  <w:tblGrid>
                    <w:gridCol w:w="6750"/>
                  </w:tblGrid>
                  <w:tr>
                    <w:tblPrEx>
                      <w:tblW w:w="6750"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oubleUnderline"/>
                            <w:rFonts w:ascii="Times New Roman" w:eastAsia="Times New Roman" w:hAnsi="Times New Roman" w:cs="Times New Roman"/>
                            <w:b w:val="0"/>
                            <w:bCs w:val="0"/>
                            <w:i w:val="0"/>
                            <w:iCs w:val="0"/>
                            <w:smallCaps w:val="0"/>
                            <w:color w:val="000000"/>
                            <w:sz w:val="22"/>
                            <w:szCs w:val="22"/>
                            <w:u w:val="double"/>
                            <w:bdr w:val="nil"/>
                            <w:rtl w:val="0"/>
                          </w:rPr>
                          <w:t>$17,000</w:t>
                        </w:r>
                      </w:p>
                    </w:tc>
                  </w:tr>
                  <w:tr>
                    <w:tblPrEx>
                      <w:tblW w:w="6750" w:type="dxa"/>
                      <w:jc w:val="left"/>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($12,000 Accounts payable + $5,000 Income taxes payable = $17,000)</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Scott Industries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FNMN.WAJO.19.01-03 - LO: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ACCT.ACBSP.APC.09 - Financial Statements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188. </w:t>
            </w:r>
            <w:r>
              <w:rPr>
                <w:rStyle w:val="DefaultParagraphFont"/>
                <w:rFonts w:ascii="Times New Roman" w:eastAsia="Times New Roman" w:hAnsi="Times New Roman" w:cs="Times New Roman"/>
                <w:b w:val="0"/>
                <w:bCs w:val="0"/>
                <w:i w:val="0"/>
                <w:iCs w:val="0"/>
                <w:smallCaps w:val="0"/>
                <w:color w:val="000000"/>
                <w:sz w:val="22"/>
                <w:szCs w:val="22"/>
                <w:bdr w:val="nil"/>
                <w:rtl w:val="0"/>
              </w:rPr>
              <w:t>Based on this information, is Scott Industries profitable?  Explain your answer.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6"/>
              <w:gridCol w:w="7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($165,000 Fees earned + $3,000 Interest revenue) </w:t>
                  </w:r>
                  <w:r>
                    <w:rPr>
                      <w:rStyle w:val="DefaultParagraphFont"/>
                      <w:rFonts w:ascii="Times New Roman" w:eastAsia="Times New Roman" w:hAnsi="Times New Roman" w:cs="Times New Roman"/>
                      <w:b/>
                      <w:bCs/>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($40,000 Salaries &amp; wages expense + $44,000 Selling expenses  + $18,000 Income taxes expense + $20,000 Rent expense) = $46,000 Net income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Scott Industries had net income for the period of $46,000.  Since revenues exceeded expenses for the period, the company would be considered profitable.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Scott Industries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FNMN.WAJO.19.01-05 - LO: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ACCT.ACBSP.APC.09 - Financial Statements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189. </w:t>
            </w:r>
            <w:r>
              <w:rPr>
                <w:rStyle w:val="DefaultParagraphFont"/>
                <w:rFonts w:ascii="Times New Roman" w:eastAsia="Times New Roman" w:hAnsi="Times New Roman" w:cs="Times New Roman"/>
                <w:b w:val="0"/>
                <w:bCs w:val="0"/>
                <w:i w:val="0"/>
                <w:iCs w:val="0"/>
                <w:smallCaps w:val="0"/>
                <w:color w:val="000000"/>
                <w:sz w:val="22"/>
                <w:szCs w:val="22"/>
                <w:bdr w:val="nil"/>
                <w:rtl w:val="0"/>
              </w:rPr>
              <w:t>Daniels Company made the following selected transactions during May:</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80"/>
              <w:gridCol w:w="7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c>
                <w:tcPr>
                  <w:tcW w:w="76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Received cash from sale of stock, $55,000</w:t>
                  </w:r>
                </w:p>
              </w:tc>
            </w:tr>
            <w:tr>
              <w:tblPrEx>
                <w:jc w:val="left"/>
                <w:tblCellMar>
                  <w:top w:w="0" w:type="dxa"/>
                  <w:left w:w="0" w:type="dxa"/>
                  <w:bottom w:w="0" w:type="dxa"/>
                  <w:right w:w="0" w:type="dxa"/>
                </w:tblCellMar>
              </w:tblPrEx>
              <w:trPr>
                <w:cantSplit w:val="0"/>
                <w:jc w:val="left"/>
              </w:trPr>
              <w:tc>
                <w:tcPr>
                  <w:tcW w:w="4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c>
                <w:tcPr>
                  <w:tcW w:w="76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Paid creditors on account, $7,000</w:t>
                  </w:r>
                </w:p>
              </w:tc>
            </w:tr>
            <w:tr>
              <w:tblPrEx>
                <w:jc w:val="left"/>
                <w:tblCellMar>
                  <w:top w:w="0" w:type="dxa"/>
                  <w:left w:w="0" w:type="dxa"/>
                  <w:bottom w:w="0" w:type="dxa"/>
                  <w:right w:w="0" w:type="dxa"/>
                </w:tblCellMar>
              </w:tblPrEx>
              <w:trPr>
                <w:cantSplit w:val="0"/>
                <w:jc w:val="left"/>
              </w:trPr>
              <w:tc>
                <w:tcPr>
                  <w:tcW w:w="4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c>
                <w:tcPr>
                  <w:tcW w:w="76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Billed customers for services on account, $2,565</w:t>
                  </w:r>
                </w:p>
              </w:tc>
            </w:tr>
            <w:tr>
              <w:tblPrEx>
                <w:jc w:val="left"/>
                <w:tblCellMar>
                  <w:top w:w="0" w:type="dxa"/>
                  <w:left w:w="0" w:type="dxa"/>
                  <w:bottom w:w="0" w:type="dxa"/>
                  <w:right w:w="0" w:type="dxa"/>
                </w:tblCellMar>
              </w:tblPrEx>
              <w:trPr>
                <w:cantSplit w:val="0"/>
                <w:jc w:val="left"/>
              </w:trPr>
              <w:tc>
                <w:tcPr>
                  <w:tcW w:w="4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4.</w:t>
                  </w:r>
                </w:p>
              </w:tc>
              <w:tc>
                <w:tcPr>
                  <w:tcW w:w="76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Received cash from customers on account, $8,450</w:t>
                  </w:r>
                </w:p>
              </w:tc>
            </w:tr>
            <w:tr>
              <w:tblPrEx>
                <w:jc w:val="left"/>
                <w:tblCellMar>
                  <w:top w:w="0" w:type="dxa"/>
                  <w:left w:w="0" w:type="dxa"/>
                  <w:bottom w:w="0" w:type="dxa"/>
                  <w:right w:w="0" w:type="dxa"/>
                </w:tblCellMar>
              </w:tblPrEx>
              <w:trPr>
                <w:cantSplit w:val="0"/>
                <w:jc w:val="left"/>
              </w:trPr>
              <w:tc>
                <w:tcPr>
                  <w:tcW w:w="4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c>
                <w:tcPr>
                  <w:tcW w:w="76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Paid dividends to stockholders, $2,500</w:t>
                  </w:r>
                </w:p>
              </w:tc>
            </w:tr>
            <w:tr>
              <w:tblPrEx>
                <w:jc w:val="left"/>
                <w:tblCellMar>
                  <w:top w:w="0" w:type="dxa"/>
                  <w:left w:w="0" w:type="dxa"/>
                  <w:bottom w:w="0" w:type="dxa"/>
                  <w:right w:w="0" w:type="dxa"/>
                </w:tblCellMar>
              </w:tblPrEx>
              <w:trPr>
                <w:cantSplit w:val="0"/>
                <w:jc w:val="left"/>
              </w:trPr>
              <w:tc>
                <w:tcPr>
                  <w:tcW w:w="4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6.</w:t>
                  </w:r>
                </w:p>
              </w:tc>
              <w:tc>
                <w:tcPr>
                  <w:tcW w:w="76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Received the utility bill, $160, to be paid next month</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98"/>
              <w:gridCol w:w="79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8460" w:type="dxa"/>
                  <w:gridSpan w:val="2"/>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Indicate the effect of each transaction on the accounting equation by:</w:t>
                  </w:r>
                </w:p>
              </w:tc>
            </w:tr>
            <w:tr>
              <w:tblPrEx>
                <w:jc w:val="left"/>
                <w:tblCellMar>
                  <w:top w:w="0" w:type="dxa"/>
                  <w:left w:w="0" w:type="dxa"/>
                  <w:bottom w:w="0" w:type="dxa"/>
                  <w:right w:w="0" w:type="dxa"/>
                </w:tblCellMar>
              </w:tblPrEx>
              <w:trPr>
                <w:cantSplit w:val="0"/>
                <w:jc w:val="left"/>
              </w:trPr>
              <w:tc>
                <w:tcPr>
                  <w:tcW w:w="480" w:type="dxa"/>
                  <w:noWrap w:val="0"/>
                  <w:tcMar>
                    <w:top w:w="0" w:type="dxa"/>
                    <w:left w:w="0" w:type="dxa"/>
                    <w:bottom w:w="0" w:type="dxa"/>
                    <w:right w:w="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76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 type - (A)assets, (L)liabilities, (SE)stockholders' equity, (R)revenue, and (E)expense</w:t>
                  </w:r>
                </w:p>
              </w:tc>
            </w:tr>
            <w:tr>
              <w:tblPrEx>
                <w:jc w:val="left"/>
                <w:tblCellMar>
                  <w:top w:w="0" w:type="dxa"/>
                  <w:left w:w="0" w:type="dxa"/>
                  <w:bottom w:w="0" w:type="dxa"/>
                  <w:right w:w="0" w:type="dxa"/>
                </w:tblCellMar>
              </w:tblPrEx>
              <w:trPr>
                <w:cantSplit w:val="0"/>
                <w:jc w:val="left"/>
              </w:trPr>
              <w:tc>
                <w:tcPr>
                  <w:tcW w:w="480" w:type="dxa"/>
                  <w:noWrap w:val="0"/>
                  <w:tcMar>
                    <w:top w:w="0" w:type="dxa"/>
                    <w:left w:w="0" w:type="dxa"/>
                    <w:bottom w:w="0" w:type="dxa"/>
                    <w:right w:w="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76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Name of account</w:t>
                  </w:r>
                </w:p>
              </w:tc>
            </w:tr>
            <w:tr>
              <w:tblPrEx>
                <w:jc w:val="left"/>
                <w:tblCellMar>
                  <w:top w:w="0" w:type="dxa"/>
                  <w:left w:w="0" w:type="dxa"/>
                  <w:bottom w:w="0" w:type="dxa"/>
                  <w:right w:w="0" w:type="dxa"/>
                </w:tblCellMar>
              </w:tblPrEx>
              <w:trPr>
                <w:cantSplit w:val="0"/>
                <w:jc w:val="left"/>
              </w:trPr>
              <w:tc>
                <w:tcPr>
                  <w:tcW w:w="480" w:type="dxa"/>
                  <w:noWrap w:val="0"/>
                  <w:tcMar>
                    <w:top w:w="0" w:type="dxa"/>
                    <w:left w:w="0" w:type="dxa"/>
                    <w:bottom w:w="0" w:type="dxa"/>
                    <w:right w:w="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76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The amount by of the transaction</w:t>
                  </w:r>
                </w:p>
              </w:tc>
            </w:tr>
            <w:tr>
              <w:tblPrEx>
                <w:jc w:val="left"/>
                <w:tblCellMar>
                  <w:top w:w="0" w:type="dxa"/>
                  <w:left w:w="0" w:type="dxa"/>
                  <w:bottom w:w="0" w:type="dxa"/>
                  <w:right w:w="0" w:type="dxa"/>
                </w:tblCellMar>
              </w:tblPrEx>
              <w:trPr>
                <w:cantSplit w:val="0"/>
                <w:jc w:val="left"/>
              </w:trPr>
              <w:tc>
                <w:tcPr>
                  <w:tcW w:w="480" w:type="dxa"/>
                  <w:noWrap w:val="0"/>
                  <w:tcMar>
                    <w:top w:w="0" w:type="dxa"/>
                    <w:left w:w="0" w:type="dxa"/>
                    <w:bottom w:w="0" w:type="dxa"/>
                    <w:right w:w="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76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The direction of change (increase or decrease) in the account affected</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Note:  Each transaction has two entries.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429"/>
              <w:gridCol w:w="796"/>
              <w:gridCol w:w="1163"/>
              <w:gridCol w:w="1071"/>
              <w:gridCol w:w="1163"/>
              <w:gridCol w:w="798"/>
              <w:gridCol w:w="981"/>
              <w:gridCol w:w="1073"/>
              <w:gridCol w:w="11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425" w:type="dxa"/>
                  <w:gridSpan w:val="5"/>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Entry</w:t>
                  </w:r>
                </w:p>
              </w:tc>
              <w:tc>
                <w:tcPr>
                  <w:tcW w:w="4425" w:type="dxa"/>
                  <w:gridSpan w:val="4"/>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Entry</w:t>
                  </w:r>
                </w:p>
              </w:tc>
            </w:tr>
            <w:tr>
              <w:tblPrEx>
                <w:jc w:val="left"/>
                <w:tblCellMar>
                  <w:top w:w="0" w:type="dxa"/>
                  <w:left w:w="0" w:type="dxa"/>
                  <w:bottom w:w="0" w:type="dxa"/>
                  <w:right w:w="0" w:type="dxa"/>
                </w:tblCellMar>
              </w:tblPrEx>
              <w:trPr>
                <w:cantSplit w:val="0"/>
                <w:jc w:val="left"/>
              </w:trPr>
              <w:tc>
                <w:tcPr>
                  <w:tcW w:w="42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8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 Type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p>
                <w:p>
                  <w:pPr>
                    <w:pStyle w:val="p"/>
                    <w:bidi w:val="0"/>
                    <w:spacing w:before="0" w:beforeAutospacing="0" w:after="0" w:afterAutospacing="0"/>
                    <w:jc w:val="center"/>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11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Name of Account</w:t>
                  </w:r>
                </w:p>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105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Amount</w:t>
                  </w:r>
                </w:p>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11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or Decrease</w:t>
                  </w:r>
                </w:p>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78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 Type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96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Name of Account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105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Amount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11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or Decrease</w:t>
                  </w:r>
                </w:p>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tcW w:w="42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c>
                <w:tcPr>
                  <w:tcW w:w="78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05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8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96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05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2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c>
                <w:tcPr>
                  <w:tcW w:w="78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05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8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96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05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2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c>
                <w:tcPr>
                  <w:tcW w:w="78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05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8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96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05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2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4</w:t>
                  </w:r>
                </w:p>
              </w:tc>
              <w:tc>
                <w:tcPr>
                  <w:tcW w:w="78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05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8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96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05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2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c>
                <w:tcPr>
                  <w:tcW w:w="78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05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8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96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05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2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6</w:t>
                  </w:r>
                </w:p>
              </w:tc>
              <w:tc>
                <w:tcPr>
                  <w:tcW w:w="78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05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8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96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05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05"/>
              <w:gridCol w:w="67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W w:w="6735" w:type="dxa"/>
                    <w:jc w:val="left"/>
                    <w:tblBorders>
                      <w:top w:val="nil"/>
                      <w:left w:val="nil"/>
                      <w:bottom w:val="nil"/>
                      <w:right w:val="nil"/>
                      <w:insideH w:val="nil"/>
                      <w:insideV w:val="nil"/>
                    </w:tblBorders>
                    <w:tblCellMar>
                      <w:top w:w="0" w:type="dxa"/>
                      <w:left w:w="0" w:type="dxa"/>
                      <w:bottom w:w="0" w:type="dxa"/>
                      <w:right w:w="0" w:type="dxa"/>
                    </w:tblCellMar>
                  </w:tblPr>
                  <w:tblGrid>
                    <w:gridCol w:w="142"/>
                    <w:gridCol w:w="775"/>
                    <w:gridCol w:w="934"/>
                    <w:gridCol w:w="751"/>
                    <w:gridCol w:w="836"/>
                    <w:gridCol w:w="775"/>
                    <w:gridCol w:w="934"/>
                    <w:gridCol w:w="751"/>
                    <w:gridCol w:w="836"/>
                  </w:tblGrid>
                  <w:tr>
                    <w:tblPrEx>
                      <w:tblW w:w="6735"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3390" w:type="dxa"/>
                        <w:gridSpan w:val="5"/>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Entry</w:t>
                        </w:r>
                      </w:p>
                    </w:tc>
                    <w:tc>
                      <w:tcPr>
                        <w:tcW w:w="3390" w:type="dxa"/>
                        <w:gridSpan w:val="4"/>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Entry</w:t>
                        </w:r>
                      </w:p>
                    </w:tc>
                  </w:tr>
                  <w:tr>
                    <w:tblPrEx>
                      <w:tblW w:w="6735" w:type="dxa"/>
                      <w:jc w:val="left"/>
                      <w:tblCellMar>
                        <w:top w:w="0" w:type="dxa"/>
                        <w:left w:w="0" w:type="dxa"/>
                        <w:bottom w:w="0" w:type="dxa"/>
                        <w:right w:w="0" w:type="dxa"/>
                      </w:tblCellMar>
                    </w:tblPrEx>
                    <w:trPr>
                      <w:cantSplit w:val="0"/>
                      <w:jc w:val="left"/>
                    </w:trPr>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 Type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p>
                      <w:p>
                        <w:pPr>
                          <w:pStyle w:val="p"/>
                          <w:bidi w:val="0"/>
                          <w:spacing w:before="0" w:beforeAutospacing="0" w:after="0" w:afterAutospacing="0"/>
                          <w:jc w:val="center"/>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center"/>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Name of Account​</w:t>
                        </w:r>
                      </w:p>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Amount</w:t>
                        </w:r>
                      </w:p>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or Decrease</w:t>
                        </w:r>
                      </w:p>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 Type</w:t>
                        </w:r>
                      </w:p>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Name of Account</w:t>
                        </w:r>
                      </w:p>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Amount</w:t>
                        </w:r>
                      </w:p>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or Decrease</w:t>
                        </w:r>
                      </w:p>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tblW w:w="6735" w:type="dxa"/>
                      <w:jc w:val="left"/>
                      <w:tblCellMar>
                        <w:top w:w="0" w:type="dxa"/>
                        <w:left w:w="0" w:type="dxa"/>
                        <w:bottom w:w="0" w:type="dxa"/>
                        <w:right w:w="0" w:type="dxa"/>
                      </w:tblCellMar>
                    </w:tblPrEx>
                    <w:trPr>
                      <w:cantSplit w:val="0"/>
                      <w:jc w:val="left"/>
                    </w:trPr>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Cash</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$55,000</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SE</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Common Stock</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$55,000</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w:t>
                        </w:r>
                      </w:p>
                    </w:tc>
                  </w:tr>
                  <w:tr>
                    <w:tblPrEx>
                      <w:tblW w:w="6735" w:type="dxa"/>
                      <w:jc w:val="left"/>
                      <w:tblCellMar>
                        <w:top w:w="0" w:type="dxa"/>
                        <w:left w:w="0" w:type="dxa"/>
                        <w:bottom w:w="0" w:type="dxa"/>
                        <w:right w:w="0" w:type="dxa"/>
                      </w:tblCellMar>
                    </w:tblPrEx>
                    <w:trPr>
                      <w:cantSplit w:val="0"/>
                      <w:jc w:val="left"/>
                    </w:trPr>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Cash</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$7,000</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Decrease</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L</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payable</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$7,000</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Decrease</w:t>
                        </w:r>
                      </w:p>
                    </w:tc>
                  </w:tr>
                  <w:tr>
                    <w:tblPrEx>
                      <w:tblW w:w="6735" w:type="dxa"/>
                      <w:jc w:val="left"/>
                      <w:tblCellMar>
                        <w:top w:w="0" w:type="dxa"/>
                        <w:left w:w="0" w:type="dxa"/>
                        <w:bottom w:w="0" w:type="dxa"/>
                        <w:right w:w="0" w:type="dxa"/>
                      </w:tblCellMar>
                    </w:tblPrEx>
                    <w:trPr>
                      <w:cantSplit w:val="0"/>
                      <w:jc w:val="left"/>
                    </w:trPr>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receivable</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$2,565</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R</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Fees earned</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$2,565</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w:t>
                        </w:r>
                      </w:p>
                    </w:tc>
                  </w:tr>
                  <w:tr>
                    <w:tblPrEx>
                      <w:tblW w:w="6735" w:type="dxa"/>
                      <w:jc w:val="left"/>
                      <w:tblCellMar>
                        <w:top w:w="0" w:type="dxa"/>
                        <w:left w:w="0" w:type="dxa"/>
                        <w:bottom w:w="0" w:type="dxa"/>
                        <w:right w:w="0" w:type="dxa"/>
                      </w:tblCellMar>
                    </w:tblPrEx>
                    <w:trPr>
                      <w:cantSplit w:val="0"/>
                      <w:jc w:val="left"/>
                    </w:trPr>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4</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Cash</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$8,450</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receivable</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$8,450</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Decrease</w:t>
                        </w:r>
                      </w:p>
                    </w:tc>
                  </w:tr>
                  <w:tr>
                    <w:tblPrEx>
                      <w:tblW w:w="6735" w:type="dxa"/>
                      <w:jc w:val="left"/>
                      <w:tblCellMar>
                        <w:top w:w="0" w:type="dxa"/>
                        <w:left w:w="0" w:type="dxa"/>
                        <w:bottom w:w="0" w:type="dxa"/>
                        <w:right w:w="0" w:type="dxa"/>
                      </w:tblCellMar>
                    </w:tblPrEx>
                    <w:trPr>
                      <w:cantSplit w:val="0"/>
                      <w:jc w:val="left"/>
                    </w:trPr>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Cash</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$2,500</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Decrease</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SE</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Dividends</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$2,500</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w:t>
                        </w:r>
                      </w:p>
                    </w:tc>
                  </w:tr>
                  <w:tr>
                    <w:tblPrEx>
                      <w:tblW w:w="6735" w:type="dxa"/>
                      <w:jc w:val="left"/>
                      <w:tblCellMar>
                        <w:top w:w="0" w:type="dxa"/>
                        <w:left w:w="0" w:type="dxa"/>
                        <w:bottom w:w="0" w:type="dxa"/>
                        <w:right w:w="0" w:type="dxa"/>
                      </w:tblCellMar>
                    </w:tblPrEx>
                    <w:trPr>
                      <w:cantSplit w:val="0"/>
                      <w:jc w:val="left"/>
                    </w:trPr>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6</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L</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payable</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$160</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Utilities expense</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$160</w:t>
                        </w:r>
                      </w:p>
                    </w:tc>
                    <w:tc>
                      <w:tcPr>
                        <w:tcW w:w="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190. </w:t>
            </w:r>
            <w:r>
              <w:rPr>
                <w:rStyle w:val="DefaultParagraphFont"/>
                <w:rFonts w:ascii="Times New Roman" w:eastAsia="Times New Roman" w:hAnsi="Times New Roman" w:cs="Times New Roman"/>
                <w:b w:val="0"/>
                <w:bCs w:val="0"/>
                <w:i w:val="0"/>
                <w:iCs w:val="0"/>
                <w:smallCaps w:val="0"/>
                <w:color w:val="000000"/>
                <w:sz w:val="22"/>
                <w:szCs w:val="22"/>
                <w:bdr w:val="nil"/>
                <w:rtl w:val="0"/>
              </w:rPr>
              <w:t>Collins Landscape Company purchased various landscaping supplies on account to be used for landscape designs for its customers.  How will this business transaction affect the accounting equation?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5"/>
              <w:gridCol w:w="66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assets (Supplies) and increase liabilities (Accounts Payable)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191. </w:t>
            </w:r>
            <w:r>
              <w:rPr>
                <w:rStyle w:val="DefaultParagraphFont"/>
                <w:rFonts w:ascii="Times New Roman" w:eastAsia="Times New Roman" w:hAnsi="Times New Roman" w:cs="Times New Roman"/>
                <w:b w:val="0"/>
                <w:bCs w:val="0"/>
                <w:i w:val="0"/>
                <w:iCs w:val="0"/>
                <w:smallCaps w:val="0"/>
                <w:color w:val="000000"/>
                <w:sz w:val="22"/>
                <w:szCs w:val="22"/>
                <w:bdr w:val="nil"/>
                <w:rtl w:val="0"/>
              </w:rPr>
              <w:t>Ramierez Company received its first electric bill in the amount of $60 which will be paid next month. How will this transaction affect the accounting equation?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5"/>
              <w:gridCol w:w="66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liabilities (Accounts Payable) and decrease shareholders’ equity (Utilities Expense)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192. </w:t>
            </w:r>
            <w:r>
              <w:rPr>
                <w:rStyle w:val="DefaultParagraphFont"/>
                <w:rFonts w:ascii="Times New Roman" w:eastAsia="Times New Roman" w:hAnsi="Times New Roman" w:cs="Times New Roman"/>
                <w:b w:val="0"/>
                <w:bCs w:val="0"/>
                <w:i w:val="0"/>
                <w:iCs w:val="0"/>
                <w:smallCaps w:val="0"/>
                <w:color w:val="000000"/>
                <w:sz w:val="22"/>
                <w:szCs w:val="22"/>
                <w:bdr w:val="nil"/>
                <w:rtl w:val="0"/>
              </w:rPr>
              <w:t>Indicate how the following transactions affect the accounting equation.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The purchase of supplies on account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The purchase of supplies for cash</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Payment of cash dividends to stockholders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Revenues received in cash</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Sale made on account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5"/>
              <w:gridCol w:w="66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Assets increase; liabilities increase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No effect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Assets decrease; stockholders' equity decreases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(d) Assets increase; </w:t>
                  </w: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w:t>
                  </w:r>
                  <w:r>
                    <w:rPr>
                      <w:rStyle w:val="DefaultParagraphFont"/>
                      <w:rFonts w:ascii="Times New Roman" w:eastAsia="Times New Roman" w:hAnsi="Times New Roman" w:cs="Times New Roman"/>
                      <w:b w:val="0"/>
                      <w:bCs w:val="0"/>
                      <w:i w:val="0"/>
                      <w:iCs w:val="0"/>
                      <w:smallCaps w:val="0"/>
                      <w:color w:val="000000"/>
                      <w:sz w:val="22"/>
                      <w:szCs w:val="22"/>
                      <w:bdr w:val="nil"/>
                      <w:rtl w:val="0"/>
                    </w:rPr>
                    <w:t>' equity increases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(e) Assets increase; </w:t>
                  </w: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w:t>
                  </w:r>
                  <w:r>
                    <w:rPr>
                      <w:rStyle w:val="DefaultParagraphFont"/>
                      <w:rFonts w:ascii="Times New Roman" w:eastAsia="Times New Roman" w:hAnsi="Times New Roman" w:cs="Times New Roman"/>
                      <w:b w:val="0"/>
                      <w:bCs w:val="0"/>
                      <w:i w:val="0"/>
                      <w:iCs w:val="0"/>
                      <w:smallCaps w:val="0"/>
                      <w:color w:val="000000"/>
                      <w:sz w:val="22"/>
                      <w:szCs w:val="22"/>
                      <w:bdr w:val="nil"/>
                      <w:rtl w:val="0"/>
                    </w:rPr>
                    <w:t>' equity increases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193. </w:t>
            </w:r>
            <w:r>
              <w:rPr>
                <w:rStyle w:val="DefaultParagraphFont"/>
                <w:rFonts w:ascii="Times New Roman" w:eastAsia="Times New Roman" w:hAnsi="Times New Roman" w:cs="Times New Roman"/>
                <w:b w:val="0"/>
                <w:bCs w:val="0"/>
                <w:i w:val="0"/>
                <w:iCs w:val="0"/>
                <w:smallCaps w:val="0"/>
                <w:color w:val="000000"/>
                <w:sz w:val="22"/>
                <w:szCs w:val="22"/>
                <w:bdr w:val="nil"/>
                <w:rtl w:val="0"/>
              </w:rPr>
              <w:t>(a)  A vacant lot acquired for $83,000 cash is sold for $127,000 in cash. What is the effect of the sale on the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total amount of the seller’s (1) assets, (2) liabilities, and (3) </w:t>
            </w: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w:t>
            </w:r>
            <w:r>
              <w:rPr>
                <w:rStyle w:val="DefaultParagraphFont"/>
                <w:rFonts w:ascii="Times New Roman" w:eastAsia="Times New Roman" w:hAnsi="Times New Roman" w:cs="Times New Roman"/>
                <w:b w:val="0"/>
                <w:bCs w:val="0"/>
                <w:i w:val="0"/>
                <w:iCs w:val="0"/>
                <w:smallCaps w:val="0"/>
                <w:color w:val="000000"/>
                <w:sz w:val="22"/>
                <w:szCs w:val="22"/>
                <w:bdr w:val="nil"/>
                <w:rtl w:val="0"/>
              </w:rPr>
              <w:t>' equity?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Assume that the seller owes $52,000 on a loan for the land. After receiving the $127,000 cash in (a), the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seller pays the $52,000 owed. What is the effect of the payment on the total amount of the seller’s (1) assets,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(2) liabilities, and (3) </w:t>
            </w: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w:t>
            </w:r>
            <w:r>
              <w:rPr>
                <w:rStyle w:val="DefaultParagraphFont"/>
                <w:rFonts w:ascii="Times New Roman" w:eastAsia="Times New Roman" w:hAnsi="Times New Roman" w:cs="Times New Roman"/>
                <w:b w:val="0"/>
                <w:bCs w:val="0"/>
                <w:i w:val="0"/>
                <w:iCs w:val="0"/>
                <w:smallCaps w:val="0"/>
                <w:color w:val="000000"/>
                <w:sz w:val="22"/>
                <w:szCs w:val="22"/>
                <w:bdr w:val="nil"/>
                <w:rtl w:val="0"/>
              </w:rPr>
              <w:t>' equity?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5"/>
              <w:gridCol w:w="66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(1) Total assets increased $44,000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(2) No change in liabilities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(3) Stockholders' equity increased $44,000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(1) Total assets decreased $52,000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(2) Total liabilities decreased $52,000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(3) No change in stockholders' equity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194. </w:t>
            </w:r>
            <w:r>
              <w:rPr>
                <w:rStyle w:val="DefaultParagraphFont"/>
                <w:rFonts w:ascii="Times New Roman" w:eastAsia="Times New Roman" w:hAnsi="Times New Roman" w:cs="Times New Roman"/>
                <w:b w:val="0"/>
                <w:bCs w:val="0"/>
                <w:i w:val="0"/>
                <w:iCs w:val="0"/>
                <w:smallCaps w:val="0"/>
                <w:color w:val="000000"/>
                <w:sz w:val="22"/>
                <w:szCs w:val="22"/>
                <w:bdr w:val="nil"/>
                <w:rtl w:val="0"/>
              </w:rPr>
              <w:t>The Austin Land Company sold land for $85,000 in cash.  The land was originally purchased for $65,000.  At the time of the sale, $40,000 was still owed to Regions Bank. After the sale, The Austin Land Company paid off the loan. Explain the effect of the sale and the payoff of the loan on the accounting equation.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6"/>
              <w:gridCol w:w="7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Total assets decrease $20,000 (Cash increases by $45,000;  Land decreases by $65,000)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Total liabilities decrease $40,000 (Loan payoff to Regions Bank)</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 equity increases $20,000 (Sales price </w:t>
                  </w:r>
                  <w:r>
                    <w:rPr>
                      <w:rStyle w:val="DefaultParagraphFont"/>
                      <w:rFonts w:ascii="Times New Roman" w:eastAsia="Times New Roman" w:hAnsi="Times New Roman" w:cs="Times New Roman"/>
                      <w:b/>
                      <w:bCs/>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Cost of the land)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ACCT.ACBSP.APC.13 - Long-term Assets Reporting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There are four transactions that affect </w:t>
            </w: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equity.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What are the two types of transactions that increase stockholders' equity?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(b) What are the two types of transactions that decrease </w:t>
            </w: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equity?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6"/>
              <w:gridCol w:w="7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Purchase of additional common stock by stockholders and increase in revenues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Payment of dividends to stockholders and increase in expenses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ACCT.ACBSP.APC.09 - Financial Statements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Identify each of the following as an (1) increase to </w:t>
            </w: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equity, or a (2) decrease to </w:t>
            </w: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w:t>
            </w:r>
            <w:r>
              <w:rPr>
                <w:rStyle w:val="DefaultParagraphFont"/>
                <w:rFonts w:ascii="Times New Roman" w:eastAsia="Times New Roman" w:hAnsi="Times New Roman" w:cs="Times New Roman"/>
                <w:b w:val="0"/>
                <w:bCs w:val="0"/>
                <w:i w:val="0"/>
                <w:iCs w:val="0"/>
                <w:smallCaps w:val="0"/>
                <w:color w:val="000000"/>
                <w:sz w:val="22"/>
                <w:szCs w:val="22"/>
                <w:bdr w:val="nil"/>
                <w:rtl w:val="0"/>
              </w:rPr>
              <w:t> equity.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524"/>
              <w:gridCol w:w="81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1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Fees earned</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1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Wages expense</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81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Dividends</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81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Lawn care revenue</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81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Investment</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c>
                <w:tcPr>
                  <w:tcW w:w="81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Supplies expense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5"/>
              <w:gridCol w:w="66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461"/>
                    <w:gridCol w:w="62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1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1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81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81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81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c>
                      <w:tcPr>
                        <w:tcW w:w="81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197. </w:t>
            </w:r>
            <w:r>
              <w:rPr>
                <w:rStyle w:val="DefaultParagraphFont"/>
                <w:rFonts w:ascii="Times New Roman" w:eastAsia="Times New Roman" w:hAnsi="Times New Roman" w:cs="Times New Roman"/>
                <w:b w:val="0"/>
                <w:bCs w:val="0"/>
                <w:i w:val="0"/>
                <w:iCs w:val="0"/>
                <w:smallCaps w:val="0"/>
                <w:color w:val="000000"/>
                <w:sz w:val="22"/>
                <w:szCs w:val="22"/>
                <w:bdr w:val="nil"/>
                <w:rtl w:val="0"/>
              </w:rPr>
              <w:t>Given the following: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Beginning stockholders' equity          $58,000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Ending </w:t>
            </w: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 equity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$30,000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 dividends                        $25,000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Calculate net income or net loss.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6"/>
              <w:gridCol w:w="7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3043"/>
                    <w:gridCol w:w="40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307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Ending stockholders' equity        </w:t>
                        </w:r>
                      </w:p>
                    </w:tc>
                    <w:tc>
                      <w:tcPr>
                        <w:tcW w:w="127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$30,000</w:t>
                        </w:r>
                      </w:p>
                    </w:tc>
                  </w:tr>
                  <w:tr>
                    <w:tblPrEx>
                      <w:jc w:val="left"/>
                      <w:tblCellMar>
                        <w:top w:w="0" w:type="dxa"/>
                        <w:left w:w="0" w:type="dxa"/>
                        <w:bottom w:w="0" w:type="dxa"/>
                        <w:right w:w="0" w:type="dxa"/>
                      </w:tblCellMar>
                    </w:tblPrEx>
                    <w:trPr>
                      <w:cantSplit w:val="0"/>
                      <w:jc w:val="left"/>
                    </w:trPr>
                    <w:tc>
                      <w:tcPr>
                        <w:tcW w:w="307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Beginning </w:t>
                        </w: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 equity</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27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58,000</w:t>
                        </w:r>
                      </w:p>
                    </w:tc>
                  </w:tr>
                  <w:tr>
                    <w:tblPrEx>
                      <w:jc w:val="left"/>
                      <w:tblCellMar>
                        <w:top w:w="0" w:type="dxa"/>
                        <w:left w:w="0" w:type="dxa"/>
                        <w:bottom w:w="0" w:type="dxa"/>
                        <w:right w:w="0" w:type="dxa"/>
                      </w:tblCellMar>
                    </w:tblPrEx>
                    <w:trPr>
                      <w:cantSplit w:val="0"/>
                      <w:jc w:val="left"/>
                    </w:trPr>
                    <w:tc>
                      <w:tcPr>
                        <w:tcW w:w="307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Decrease in </w:t>
                        </w: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 equity</w:t>
                        </w:r>
                      </w:p>
                    </w:tc>
                    <w:tc>
                      <w:tcPr>
                        <w:tcW w:w="127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$28,000</w:t>
                        </w:r>
                      </w:p>
                    </w:tc>
                  </w:tr>
                  <w:tr>
                    <w:tblPrEx>
                      <w:jc w:val="left"/>
                      <w:tblCellMar>
                        <w:top w:w="0" w:type="dxa"/>
                        <w:left w:w="0" w:type="dxa"/>
                        <w:bottom w:w="0" w:type="dxa"/>
                        <w:right w:w="0" w:type="dxa"/>
                      </w:tblCellMar>
                    </w:tblPrEx>
                    <w:trPr>
                      <w:cantSplit w:val="0"/>
                      <w:jc w:val="left"/>
                    </w:trPr>
                    <w:tc>
                      <w:tcPr>
                        <w:tcW w:w="307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Less dividends</w:t>
                        </w:r>
                      </w:p>
                    </w:tc>
                    <w:tc>
                      <w:tcPr>
                        <w:tcW w:w="127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25,000</w:t>
                        </w:r>
                      </w:p>
                    </w:tc>
                  </w:tr>
                  <w:tr>
                    <w:tblPrEx>
                      <w:jc w:val="left"/>
                      <w:tblCellMar>
                        <w:top w:w="0" w:type="dxa"/>
                        <w:left w:w="0" w:type="dxa"/>
                        <w:bottom w:w="0" w:type="dxa"/>
                        <w:right w:w="0" w:type="dxa"/>
                      </w:tblCellMar>
                    </w:tblPrEx>
                    <w:trPr>
                      <w:cantSplit w:val="0"/>
                      <w:jc w:val="left"/>
                    </w:trPr>
                    <w:tc>
                      <w:tcPr>
                        <w:tcW w:w="307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Net loss</w:t>
                        </w:r>
                      </w:p>
                    </w:tc>
                    <w:tc>
                      <w:tcPr>
                        <w:tcW w:w="127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oubleUnderline"/>
                            <w:rFonts w:ascii="Times New Roman" w:eastAsia="Times New Roman" w:hAnsi="Times New Roman" w:cs="Times New Roman"/>
                            <w:b w:val="0"/>
                            <w:bCs w:val="0"/>
                            <w:i w:val="0"/>
                            <w:iCs w:val="0"/>
                            <w:smallCaps w:val="0"/>
                            <w:color w:val="000000"/>
                            <w:sz w:val="22"/>
                            <w:szCs w:val="22"/>
                            <w:u w:val="double"/>
                            <w:bdr w:val="nil"/>
                            <w:rtl w:val="0"/>
                          </w:rPr>
                          <w:t>$  3,000</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ACCT.ACBSP.APC.09 - Financial Statements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assets and liabilities of Thompson Computer Services at March 31, the end of the current year, and its revenue and expenses for the year are listed below. The common stock was $120,000 and the retained earnings was $60,000 at April 1, the beginning of the current year. During the year, shareholders purchased an additional $25,000 in stock. Use this information the answer the questions that follow.</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2505"/>
              <w:gridCol w:w="1245"/>
              <w:gridCol w:w="525"/>
              <w:gridCol w:w="2955"/>
              <w:gridCol w:w="12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25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payable</w:t>
                  </w:r>
                </w:p>
              </w:tc>
              <w:tc>
                <w:tcPr>
                  <w:tcW w:w="1245"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2,000</w:t>
                  </w:r>
                </w:p>
              </w:tc>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95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Miscellaneous expense</w:t>
                  </w:r>
                </w:p>
              </w:tc>
              <w:tc>
                <w:tcPr>
                  <w:tcW w:w="1245"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1,030</w:t>
                  </w:r>
                </w:p>
              </w:tc>
            </w:tr>
            <w:tr>
              <w:tblPrEx>
                <w:jc w:val="left"/>
                <w:tblCellMar>
                  <w:top w:w="0" w:type="dxa"/>
                  <w:left w:w="0" w:type="dxa"/>
                  <w:bottom w:w="0" w:type="dxa"/>
                  <w:right w:w="0" w:type="dxa"/>
                </w:tblCellMar>
              </w:tblPrEx>
              <w:trPr>
                <w:cantSplit w:val="0"/>
                <w:jc w:val="left"/>
              </w:trPr>
              <w:tc>
                <w:tcPr>
                  <w:tcW w:w="25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receivable</w:t>
                  </w:r>
                </w:p>
              </w:tc>
              <w:tc>
                <w:tcPr>
                  <w:tcW w:w="1245"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10,340</w:t>
                  </w:r>
                </w:p>
              </w:tc>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95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Office expense</w:t>
                  </w:r>
                </w:p>
              </w:tc>
              <w:tc>
                <w:tcPr>
                  <w:tcW w:w="1245"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1,240</w:t>
                  </w:r>
                </w:p>
              </w:tc>
            </w:tr>
            <w:tr>
              <w:tblPrEx>
                <w:jc w:val="left"/>
                <w:tblCellMar>
                  <w:top w:w="0" w:type="dxa"/>
                  <w:left w:w="0" w:type="dxa"/>
                  <w:bottom w:w="0" w:type="dxa"/>
                  <w:right w:w="0" w:type="dxa"/>
                </w:tblCellMar>
              </w:tblPrEx>
              <w:trPr>
                <w:cantSplit w:val="0"/>
                <w:jc w:val="left"/>
              </w:trPr>
              <w:tc>
                <w:tcPr>
                  <w:tcW w:w="25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Cash</w:t>
                  </w:r>
                </w:p>
              </w:tc>
              <w:tc>
                <w:tcPr>
                  <w:tcW w:w="1245"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21,420</w:t>
                  </w:r>
                </w:p>
              </w:tc>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95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Supplies</w:t>
                  </w:r>
                </w:p>
              </w:tc>
              <w:tc>
                <w:tcPr>
                  <w:tcW w:w="1245"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1,670</w:t>
                  </w:r>
                </w:p>
              </w:tc>
            </w:tr>
            <w:tr>
              <w:tblPrEx>
                <w:jc w:val="left"/>
                <w:tblCellMar>
                  <w:top w:w="0" w:type="dxa"/>
                  <w:left w:w="0" w:type="dxa"/>
                  <w:bottom w:w="0" w:type="dxa"/>
                  <w:right w:w="0" w:type="dxa"/>
                </w:tblCellMar>
              </w:tblPrEx>
              <w:trPr>
                <w:cantSplit w:val="0"/>
                <w:jc w:val="left"/>
              </w:trPr>
              <w:tc>
                <w:tcPr>
                  <w:tcW w:w="25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Fees earned</w:t>
                  </w:r>
                </w:p>
              </w:tc>
              <w:tc>
                <w:tcPr>
                  <w:tcW w:w="1245"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73,450</w:t>
                  </w:r>
                </w:p>
              </w:tc>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95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Wages expense</w:t>
                  </w:r>
                </w:p>
              </w:tc>
              <w:tc>
                <w:tcPr>
                  <w:tcW w:w="1245"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23,550</w:t>
                  </w:r>
                </w:p>
              </w:tc>
            </w:tr>
            <w:tr>
              <w:tblPrEx>
                <w:jc w:val="left"/>
                <w:tblCellMar>
                  <w:top w:w="0" w:type="dxa"/>
                  <w:left w:w="0" w:type="dxa"/>
                  <w:bottom w:w="0" w:type="dxa"/>
                  <w:right w:w="0" w:type="dxa"/>
                </w:tblCellMar>
              </w:tblPrEx>
              <w:trPr>
                <w:cantSplit w:val="0"/>
                <w:jc w:val="left"/>
              </w:trPr>
              <w:tc>
                <w:tcPr>
                  <w:tcW w:w="25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Land</w:t>
                  </w:r>
                </w:p>
              </w:tc>
              <w:tc>
                <w:tcPr>
                  <w:tcW w:w="1245"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47,000</w:t>
                  </w:r>
                </w:p>
              </w:tc>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95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Dividends</w:t>
                  </w:r>
                </w:p>
              </w:tc>
              <w:tc>
                <w:tcPr>
                  <w:tcW w:w="1245"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16,570</w:t>
                  </w:r>
                </w:p>
              </w:tc>
            </w:tr>
            <w:tr>
              <w:tblPrEx>
                <w:jc w:val="left"/>
                <w:tblCellMar>
                  <w:top w:w="0" w:type="dxa"/>
                  <w:left w:w="0" w:type="dxa"/>
                  <w:bottom w:w="0" w:type="dxa"/>
                  <w:right w:w="0" w:type="dxa"/>
                </w:tblCellMar>
              </w:tblPrEx>
              <w:trPr>
                <w:cantSplit w:val="0"/>
                <w:jc w:val="left"/>
              </w:trPr>
              <w:tc>
                <w:tcPr>
                  <w:tcW w:w="25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Building</w:t>
                  </w:r>
                </w:p>
              </w:tc>
              <w:tc>
                <w:tcPr>
                  <w:tcW w:w="1245"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157,630</w:t>
                  </w:r>
                </w:p>
              </w:tc>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95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245"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1080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198. </w:t>
            </w:r>
            <w:r>
              <w:rPr>
                <w:rStyle w:val="DefaultParagraphFont"/>
                <w:rFonts w:ascii="Times New Roman" w:eastAsia="Times New Roman" w:hAnsi="Times New Roman" w:cs="Times New Roman"/>
                <w:b w:val="0"/>
                <w:bCs w:val="0"/>
                <w:i w:val="0"/>
                <w:iCs w:val="0"/>
                <w:smallCaps w:val="0"/>
                <w:color w:val="000000"/>
                <w:sz w:val="22"/>
                <w:szCs w:val="22"/>
                <w:bdr w:val="nil"/>
                <w:rtl w:val="0"/>
              </w:rPr>
              <w:t>Prepare an income statement for the current year ended March 31.</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13"/>
              <w:gridCol w:w="94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W w:w="7215" w:type="dxa"/>
                    <w:jc w:val="left"/>
                    <w:tblBorders>
                      <w:top w:val="nil"/>
                      <w:left w:val="nil"/>
                      <w:bottom w:val="nil"/>
                      <w:right w:val="nil"/>
                      <w:insideH w:val="nil"/>
                      <w:insideV w:val="nil"/>
                    </w:tblBorders>
                    <w:tblCellMar>
                      <w:top w:w="0" w:type="dxa"/>
                      <w:left w:w="0" w:type="dxa"/>
                      <w:bottom w:w="0" w:type="dxa"/>
                      <w:right w:w="0" w:type="dxa"/>
                    </w:tblCellMar>
                  </w:tblPr>
                  <w:tblGrid>
                    <w:gridCol w:w="1467"/>
                    <w:gridCol w:w="2234"/>
                    <w:gridCol w:w="1757"/>
                    <w:gridCol w:w="1757"/>
                  </w:tblGrid>
                  <w:tr>
                    <w:tblPrEx>
                      <w:tblW w:w="7215"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8460" w:type="dxa"/>
                        <w:gridSpan w:val="4"/>
                        <w:tcBorders>
                          <w:bottom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Thompson's Computer Services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Income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For the Year Ended March 31</w:t>
                        </w:r>
                      </w:p>
                    </w:tc>
                  </w:tr>
                  <w:tr>
                    <w:tblPrEx>
                      <w:tblW w:w="7215" w:type="dxa"/>
                      <w:jc w:val="left"/>
                      <w:tblCellMar>
                        <w:top w:w="0" w:type="dxa"/>
                        <w:left w:w="0" w:type="dxa"/>
                        <w:bottom w:w="0" w:type="dxa"/>
                        <w:right w:w="0" w:type="dxa"/>
                      </w:tblCellMar>
                    </w:tblPrEx>
                    <w:trPr>
                      <w:cantSplit w:val="0"/>
                      <w:jc w:val="left"/>
                    </w:trPr>
                    <w:tc>
                      <w:tcPr>
                        <w:tcW w:w="166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Fees earned</w:t>
                        </w:r>
                      </w:p>
                    </w:tc>
                    <w:tc>
                      <w:tcPr>
                        <w:tcW w:w="256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11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115"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$73,450</w:t>
                        </w:r>
                      </w:p>
                    </w:tc>
                  </w:tr>
                  <w:tr>
                    <w:tblPrEx>
                      <w:tblW w:w="7215" w:type="dxa"/>
                      <w:jc w:val="left"/>
                      <w:tblCellMar>
                        <w:top w:w="0" w:type="dxa"/>
                        <w:left w:w="0" w:type="dxa"/>
                        <w:bottom w:w="0" w:type="dxa"/>
                        <w:right w:w="0" w:type="dxa"/>
                      </w:tblCellMar>
                    </w:tblPrEx>
                    <w:trPr>
                      <w:cantSplit w:val="0"/>
                      <w:jc w:val="left"/>
                    </w:trPr>
                    <w:tc>
                      <w:tcPr>
                        <w:tcW w:w="166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Expenses:</w:t>
                        </w:r>
                      </w:p>
                    </w:tc>
                    <w:tc>
                      <w:tcPr>
                        <w:tcW w:w="256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11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11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7215" w:type="dxa"/>
                      <w:jc w:val="left"/>
                      <w:tblCellMar>
                        <w:top w:w="0" w:type="dxa"/>
                        <w:left w:w="0" w:type="dxa"/>
                        <w:bottom w:w="0" w:type="dxa"/>
                        <w:right w:w="0" w:type="dxa"/>
                      </w:tblCellMar>
                    </w:tblPrEx>
                    <w:trPr>
                      <w:cantSplit w:val="0"/>
                      <w:jc w:val="left"/>
                    </w:trPr>
                    <w:tc>
                      <w:tcPr>
                        <w:tcW w:w="166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56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Wages expense</w:t>
                        </w:r>
                      </w:p>
                    </w:tc>
                    <w:tc>
                      <w:tcPr>
                        <w:tcW w:w="2115"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$23,550</w:t>
                        </w:r>
                      </w:p>
                    </w:tc>
                    <w:tc>
                      <w:tcPr>
                        <w:tcW w:w="211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7215" w:type="dxa"/>
                      <w:jc w:val="left"/>
                      <w:tblCellMar>
                        <w:top w:w="0" w:type="dxa"/>
                        <w:left w:w="0" w:type="dxa"/>
                        <w:bottom w:w="0" w:type="dxa"/>
                        <w:right w:w="0" w:type="dxa"/>
                      </w:tblCellMar>
                    </w:tblPrEx>
                    <w:trPr>
                      <w:cantSplit w:val="0"/>
                      <w:jc w:val="left"/>
                    </w:trPr>
                    <w:tc>
                      <w:tcPr>
                        <w:tcW w:w="166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56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Office expense</w:t>
                        </w:r>
                      </w:p>
                    </w:tc>
                    <w:tc>
                      <w:tcPr>
                        <w:tcW w:w="2115"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1,240</w:t>
                        </w:r>
                      </w:p>
                    </w:tc>
                    <w:tc>
                      <w:tcPr>
                        <w:tcW w:w="211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7215" w:type="dxa"/>
                      <w:jc w:val="left"/>
                      <w:tblCellMar>
                        <w:top w:w="0" w:type="dxa"/>
                        <w:left w:w="0" w:type="dxa"/>
                        <w:bottom w:w="0" w:type="dxa"/>
                        <w:right w:w="0" w:type="dxa"/>
                      </w:tblCellMar>
                    </w:tblPrEx>
                    <w:trPr>
                      <w:cantSplit w:val="0"/>
                      <w:jc w:val="left"/>
                    </w:trPr>
                    <w:tc>
                      <w:tcPr>
                        <w:tcW w:w="166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56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Miscellaneous expense</w:t>
                        </w:r>
                      </w:p>
                    </w:tc>
                    <w:tc>
                      <w:tcPr>
                        <w:tcW w:w="2115"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1,030</w:t>
                        </w:r>
                      </w:p>
                    </w:tc>
                    <w:tc>
                      <w:tcPr>
                        <w:tcW w:w="211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7215" w:type="dxa"/>
                      <w:jc w:val="left"/>
                      <w:tblCellMar>
                        <w:top w:w="0" w:type="dxa"/>
                        <w:left w:w="0" w:type="dxa"/>
                        <w:bottom w:w="0" w:type="dxa"/>
                        <w:right w:w="0" w:type="dxa"/>
                      </w:tblCellMar>
                    </w:tblPrEx>
                    <w:trPr>
                      <w:cantSplit w:val="0"/>
                      <w:jc w:val="left"/>
                    </w:trPr>
                    <w:tc>
                      <w:tcPr>
                        <w:tcW w:w="166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56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Total expenses</w:t>
                        </w:r>
                      </w:p>
                    </w:tc>
                    <w:tc>
                      <w:tcPr>
                        <w:tcW w:w="211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115"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25,820</w:t>
                        </w:r>
                      </w:p>
                    </w:tc>
                  </w:tr>
                  <w:tr>
                    <w:tblPrEx>
                      <w:tblW w:w="7215" w:type="dxa"/>
                      <w:jc w:val="left"/>
                      <w:tblCellMar>
                        <w:top w:w="0" w:type="dxa"/>
                        <w:left w:w="0" w:type="dxa"/>
                        <w:bottom w:w="0" w:type="dxa"/>
                        <w:right w:w="0" w:type="dxa"/>
                      </w:tblCellMar>
                    </w:tblPrEx>
                    <w:trPr>
                      <w:cantSplit w:val="0"/>
                      <w:jc w:val="left"/>
                    </w:trPr>
                    <w:tc>
                      <w:tcPr>
                        <w:tcW w:w="166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Net income</w:t>
                        </w:r>
                      </w:p>
                    </w:tc>
                    <w:tc>
                      <w:tcPr>
                        <w:tcW w:w="256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11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115"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oubleUnderline"/>
                            <w:rFonts w:ascii="Times New Roman" w:eastAsia="Times New Roman" w:hAnsi="Times New Roman" w:cs="Times New Roman"/>
                            <w:b w:val="0"/>
                            <w:bCs w:val="0"/>
                            <w:i w:val="0"/>
                            <w:iCs w:val="0"/>
                            <w:smallCaps w:val="0"/>
                            <w:color w:val="000000"/>
                            <w:sz w:val="22"/>
                            <w:szCs w:val="22"/>
                            <w:u w:val="double"/>
                            <w:bdr w:val="nil"/>
                            <w:rtl w:val="0"/>
                          </w:rPr>
                          <w:t>$47,630</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Thompson Computer Services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FNMN.WAJO.19.01-05 - LO: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ACCT.ACBSP.APC.09 - Financial Statements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Prepare a </w:t>
            </w:r>
            <w:r>
              <w:rPr>
                <w:rStyle w:val="DefaultParagraphFont"/>
                <w:rFonts w:ascii="Times New Roman" w:eastAsia="Times New Roman" w:hAnsi="Times New Roman" w:cs="Times New Roman"/>
                <w:b w:val="0"/>
                <w:bCs w:val="0"/>
                <w:i w:val="0"/>
                <w:iCs w:val="0"/>
                <w:smallCaps w:val="0"/>
                <w:color w:val="000000"/>
                <w:sz w:val="22"/>
                <w:szCs w:val="22"/>
                <w:bdr w:val="nil"/>
                <w:rtl w:val="0"/>
              </w:rPr>
              <w:t>statement of stockholder's equity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for the current year ended March 31.</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04"/>
              <w:gridCol w:w="66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Thompson’s Computer Services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Statement of Stockholders’ Equity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For the Year Ended March 31</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Common                 Retained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Stock                       Earnings                            Total</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Balances, April 1               $120,000                     $60,000                      $180,000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Issued common stock            25,000                                                            25,000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Net income                                                              47,630                          47,630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Dividends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(16,570)</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(16,570)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Balances, March 31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$145,000</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$91,060</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$236,060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Thompson Computer Services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FNMN.WAJO.19.01-05 - LO: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ACCT.ACBSP.APC.09 - Financial Statements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12/7/2017 10:41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1080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200. </w:t>
            </w:r>
            <w:r>
              <w:rPr>
                <w:rStyle w:val="DefaultParagraphFont"/>
                <w:rFonts w:ascii="Times New Roman" w:eastAsia="Times New Roman" w:hAnsi="Times New Roman" w:cs="Times New Roman"/>
                <w:b w:val="0"/>
                <w:bCs w:val="0"/>
                <w:i w:val="0"/>
                <w:iCs w:val="0"/>
                <w:smallCaps w:val="0"/>
                <w:color w:val="000000"/>
                <w:sz w:val="22"/>
                <w:szCs w:val="22"/>
                <w:bdr w:val="nil"/>
                <w:rtl w:val="0"/>
              </w:rPr>
              <w:t>Prepare a balance sheet for the current year ended March 31.</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91"/>
              <w:gridCol w:w="93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W w:w="6705" w:type="dxa"/>
                    <w:jc w:val="left"/>
                    <w:tblBorders>
                      <w:top w:val="nil"/>
                      <w:left w:val="nil"/>
                      <w:bottom w:val="nil"/>
                      <w:right w:val="nil"/>
                      <w:insideH w:val="nil"/>
                      <w:insideV w:val="nil"/>
                    </w:tblBorders>
                    <w:tblCellMar>
                      <w:top w:w="0" w:type="dxa"/>
                      <w:left w:w="0" w:type="dxa"/>
                      <w:bottom w:w="0" w:type="dxa"/>
                      <w:right w:w="0" w:type="dxa"/>
                    </w:tblCellMar>
                  </w:tblPr>
                  <w:tblGrid>
                    <w:gridCol w:w="5027"/>
                    <w:gridCol w:w="1678"/>
                  </w:tblGrid>
                  <w:tr>
                    <w:tblPrEx>
                      <w:tblW w:w="6705"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3741" w:type="dxa"/>
                        <w:gridSpan w:val="2"/>
                        <w:tcBorders>
                          <w:bottom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Thompson's Computer Services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Balance Sheet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March 31</w:t>
                        </w:r>
                      </w:p>
                    </w:tc>
                  </w:tr>
                  <w:tr>
                    <w:tblPrEx>
                      <w:tblW w:w="6705" w:type="dxa"/>
                      <w:jc w:val="left"/>
                      <w:tblCellMar>
                        <w:top w:w="0" w:type="dxa"/>
                        <w:left w:w="0" w:type="dxa"/>
                        <w:bottom w:w="0" w:type="dxa"/>
                        <w:right w:w="0" w:type="dxa"/>
                      </w:tblCellMar>
                    </w:tblPrEx>
                    <w:trPr>
                      <w:cantSplit w:val="0"/>
                      <w:jc w:val="left"/>
                    </w:trPr>
                    <w:tc>
                      <w:tcPr>
                        <w:tcW w:w="2805" w:type="dxa"/>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bCs/>
                            <w:i w:val="0"/>
                            <w:iCs w:val="0"/>
                            <w:smallCaps w:val="0"/>
                            <w:color w:val="000000"/>
                            <w:sz w:val="22"/>
                            <w:szCs w:val="22"/>
                            <w:bdr w:val="nil"/>
                            <w:rtl w:val="0"/>
                          </w:rPr>
                          <w:t>Assets</w:t>
                        </w:r>
                      </w:p>
                    </w:tc>
                    <w:tc>
                      <w:tcPr>
                        <w:tcW w:w="936"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tblW w:w="6705" w:type="dxa"/>
                      <w:jc w:val="left"/>
                      <w:tblCellMar>
                        <w:top w:w="0" w:type="dxa"/>
                        <w:left w:w="0" w:type="dxa"/>
                        <w:bottom w:w="0" w:type="dxa"/>
                        <w:right w:w="0" w:type="dxa"/>
                      </w:tblCellMar>
                    </w:tblPrEx>
                    <w:trPr>
                      <w:cantSplit w:val="0"/>
                      <w:jc w:val="left"/>
                    </w:trPr>
                    <w:tc>
                      <w:tcPr>
                        <w:tcW w:w="2805" w:type="dxa"/>
                        <w:noWrap w:val="0"/>
                        <w:tcMar>
                          <w:top w:w="0" w:type="dxa"/>
                          <w:left w:w="0" w:type="dxa"/>
                          <w:bottom w:w="0" w:type="dxa"/>
                          <w:right w:w="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Cash</w:t>
                        </w:r>
                      </w:p>
                    </w:tc>
                    <w:tc>
                      <w:tcPr>
                        <w:tcW w:w="936"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$ 21,420</w:t>
                        </w:r>
                      </w:p>
                    </w:tc>
                  </w:tr>
                  <w:tr>
                    <w:tblPrEx>
                      <w:tblW w:w="6705" w:type="dxa"/>
                      <w:jc w:val="left"/>
                      <w:tblCellMar>
                        <w:top w:w="0" w:type="dxa"/>
                        <w:left w:w="0" w:type="dxa"/>
                        <w:bottom w:w="0" w:type="dxa"/>
                        <w:right w:w="0" w:type="dxa"/>
                      </w:tblCellMar>
                    </w:tblPrEx>
                    <w:trPr>
                      <w:cantSplit w:val="0"/>
                      <w:jc w:val="left"/>
                    </w:trPr>
                    <w:tc>
                      <w:tcPr>
                        <w:tcW w:w="2805" w:type="dxa"/>
                        <w:noWrap w:val="0"/>
                        <w:tcMar>
                          <w:top w:w="0" w:type="dxa"/>
                          <w:left w:w="0" w:type="dxa"/>
                          <w:bottom w:w="0" w:type="dxa"/>
                          <w:right w:w="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receivable</w:t>
                        </w:r>
                      </w:p>
                    </w:tc>
                    <w:tc>
                      <w:tcPr>
                        <w:tcW w:w="936"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10,340</w:t>
                        </w:r>
                      </w:p>
                    </w:tc>
                  </w:tr>
                  <w:tr>
                    <w:tblPrEx>
                      <w:tblW w:w="6705" w:type="dxa"/>
                      <w:jc w:val="left"/>
                      <w:tblCellMar>
                        <w:top w:w="0" w:type="dxa"/>
                        <w:left w:w="0" w:type="dxa"/>
                        <w:bottom w:w="0" w:type="dxa"/>
                        <w:right w:w="0" w:type="dxa"/>
                      </w:tblCellMar>
                    </w:tblPrEx>
                    <w:trPr>
                      <w:cantSplit w:val="0"/>
                      <w:jc w:val="left"/>
                    </w:trPr>
                    <w:tc>
                      <w:tcPr>
                        <w:tcW w:w="2805" w:type="dxa"/>
                        <w:noWrap w:val="0"/>
                        <w:tcMar>
                          <w:top w:w="0" w:type="dxa"/>
                          <w:left w:w="0" w:type="dxa"/>
                          <w:bottom w:w="0" w:type="dxa"/>
                          <w:right w:w="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Supplies</w:t>
                        </w:r>
                      </w:p>
                    </w:tc>
                    <w:tc>
                      <w:tcPr>
                        <w:tcW w:w="936"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1,670</w:t>
                        </w:r>
                      </w:p>
                    </w:tc>
                  </w:tr>
                  <w:tr>
                    <w:tblPrEx>
                      <w:tblW w:w="6705" w:type="dxa"/>
                      <w:jc w:val="left"/>
                      <w:tblCellMar>
                        <w:top w:w="0" w:type="dxa"/>
                        <w:left w:w="0" w:type="dxa"/>
                        <w:bottom w:w="0" w:type="dxa"/>
                        <w:right w:w="0" w:type="dxa"/>
                      </w:tblCellMar>
                    </w:tblPrEx>
                    <w:trPr>
                      <w:cantSplit w:val="0"/>
                      <w:jc w:val="left"/>
                    </w:trPr>
                    <w:tc>
                      <w:tcPr>
                        <w:tcW w:w="2805" w:type="dxa"/>
                        <w:noWrap w:val="0"/>
                        <w:tcMar>
                          <w:top w:w="0" w:type="dxa"/>
                          <w:left w:w="0" w:type="dxa"/>
                          <w:bottom w:w="0" w:type="dxa"/>
                          <w:right w:w="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Land</w:t>
                        </w:r>
                      </w:p>
                    </w:tc>
                    <w:tc>
                      <w:tcPr>
                        <w:tcW w:w="936"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47,000</w:t>
                        </w:r>
                      </w:p>
                    </w:tc>
                  </w:tr>
                  <w:tr>
                    <w:tblPrEx>
                      <w:tblW w:w="6705" w:type="dxa"/>
                      <w:jc w:val="left"/>
                      <w:tblCellMar>
                        <w:top w:w="0" w:type="dxa"/>
                        <w:left w:w="0" w:type="dxa"/>
                        <w:bottom w:w="0" w:type="dxa"/>
                        <w:right w:w="0" w:type="dxa"/>
                      </w:tblCellMar>
                    </w:tblPrEx>
                    <w:trPr>
                      <w:cantSplit w:val="0"/>
                      <w:jc w:val="left"/>
                    </w:trPr>
                    <w:tc>
                      <w:tcPr>
                        <w:tcW w:w="2805" w:type="dxa"/>
                        <w:noWrap w:val="0"/>
                        <w:tcMar>
                          <w:top w:w="0" w:type="dxa"/>
                          <w:left w:w="0" w:type="dxa"/>
                          <w:bottom w:w="0" w:type="dxa"/>
                          <w:right w:w="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Building</w:t>
                        </w:r>
                      </w:p>
                    </w:tc>
                    <w:tc>
                      <w:tcPr>
                        <w:tcW w:w="936"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 157,630</w:t>
                        </w:r>
                      </w:p>
                    </w:tc>
                  </w:tr>
                  <w:tr>
                    <w:tblPrEx>
                      <w:tblW w:w="6705" w:type="dxa"/>
                      <w:jc w:val="left"/>
                      <w:tblCellMar>
                        <w:top w:w="0" w:type="dxa"/>
                        <w:left w:w="0" w:type="dxa"/>
                        <w:bottom w:w="0" w:type="dxa"/>
                        <w:right w:w="0" w:type="dxa"/>
                      </w:tblCellMar>
                    </w:tblPrEx>
                    <w:trPr>
                      <w:cantSplit w:val="0"/>
                      <w:jc w:val="left"/>
                    </w:trPr>
                    <w:tc>
                      <w:tcPr>
                        <w:tcW w:w="2805" w:type="dxa"/>
                        <w:noWrap w:val="0"/>
                        <w:tcMar>
                          <w:top w:w="0" w:type="dxa"/>
                          <w:left w:w="0" w:type="dxa"/>
                          <w:bottom w:w="0" w:type="dxa"/>
                          <w:right w:w="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936"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tblW w:w="6705" w:type="dxa"/>
                      <w:jc w:val="left"/>
                      <w:tblCellMar>
                        <w:top w:w="0" w:type="dxa"/>
                        <w:left w:w="0" w:type="dxa"/>
                        <w:bottom w:w="0" w:type="dxa"/>
                        <w:right w:w="0" w:type="dxa"/>
                      </w:tblCellMar>
                    </w:tblPrEx>
                    <w:trPr>
                      <w:cantSplit w:val="0"/>
                      <w:jc w:val="left"/>
                    </w:trPr>
                    <w:tc>
                      <w:tcPr>
                        <w:tcW w:w="2805" w:type="dxa"/>
                        <w:noWrap w:val="0"/>
                        <w:tcMar>
                          <w:top w:w="0" w:type="dxa"/>
                          <w:left w:w="0" w:type="dxa"/>
                          <w:bottom w:w="0" w:type="dxa"/>
                          <w:right w:w="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Total assets</w:t>
                        </w:r>
                      </w:p>
                    </w:tc>
                    <w:tc>
                      <w:tcPr>
                        <w:tcW w:w="936" w:type="dxa"/>
                        <w:noWrap w:val="0"/>
                        <w:tcMar>
                          <w:top w:w="0" w:type="dxa"/>
                          <w:left w:w="0" w:type="dxa"/>
                          <w:bottom w:w="0" w:type="dxa"/>
                          <w:right w:w="0" w:type="dxa"/>
                        </w:tcMar>
                        <w:vAlign w:val="top"/>
                      </w:tcPr>
                      <w:p>
                        <w:pPr>
                          <w:pStyle w:val="p"/>
                          <w:bidi w:val="0"/>
                          <w:spacing w:before="0" w:beforeAutospacing="0" w:after="0" w:afterAutospacing="0"/>
                          <w:jc w:val="right"/>
                        </w:pPr>
                        <w:r>
                          <w:rPr>
                            <w:rStyle w:val="DoubleUnderline"/>
                            <w:rFonts w:ascii="Times New Roman" w:eastAsia="Times New Roman" w:hAnsi="Times New Roman" w:cs="Times New Roman"/>
                            <w:b w:val="0"/>
                            <w:bCs w:val="0"/>
                            <w:i w:val="0"/>
                            <w:iCs w:val="0"/>
                            <w:smallCaps w:val="0"/>
                            <w:color w:val="000000"/>
                            <w:sz w:val="22"/>
                            <w:szCs w:val="22"/>
                            <w:u w:val="double"/>
                            <w:bdr w:val="nil"/>
                            <w:rtl w:val="0"/>
                          </w:rPr>
                          <w:t>$238,060</w:t>
                        </w:r>
                      </w:p>
                    </w:tc>
                  </w:tr>
                  <w:tr>
                    <w:tblPrEx>
                      <w:tblW w:w="6705" w:type="dxa"/>
                      <w:jc w:val="left"/>
                      <w:tblCellMar>
                        <w:top w:w="0" w:type="dxa"/>
                        <w:left w:w="0" w:type="dxa"/>
                        <w:bottom w:w="0" w:type="dxa"/>
                        <w:right w:w="0" w:type="dxa"/>
                      </w:tblCellMar>
                    </w:tblPrEx>
                    <w:trPr>
                      <w:cantSplit w:val="0"/>
                      <w:jc w:val="left"/>
                    </w:trPr>
                    <w:tc>
                      <w:tcPr>
                        <w:tcW w:w="2805" w:type="dxa"/>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center"/>
                        </w:pPr>
                        <w:r>
                          <w:rPr>
                            <w:rStyle w:val="DefaultParagraphFont"/>
                            <w:rFonts w:ascii="Times New Roman" w:eastAsia="Times New Roman" w:hAnsi="Times New Roman" w:cs="Times New Roman"/>
                            <w:b/>
                            <w:bCs/>
                            <w:i w:val="0"/>
                            <w:iCs w:val="0"/>
                            <w:smallCaps w:val="0"/>
                            <w:color w:val="000000"/>
                            <w:sz w:val="22"/>
                            <w:szCs w:val="22"/>
                            <w:bdr w:val="nil"/>
                            <w:rtl w:val="0"/>
                          </w:rPr>
                          <w:t>Liabilities</w:t>
                        </w:r>
                      </w:p>
                    </w:tc>
                    <w:tc>
                      <w:tcPr>
                        <w:tcW w:w="936"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tblW w:w="6705" w:type="dxa"/>
                      <w:jc w:val="left"/>
                      <w:tblCellMar>
                        <w:top w:w="0" w:type="dxa"/>
                        <w:left w:w="0" w:type="dxa"/>
                        <w:bottom w:w="0" w:type="dxa"/>
                        <w:right w:w="0" w:type="dxa"/>
                      </w:tblCellMar>
                    </w:tblPrEx>
                    <w:trPr>
                      <w:cantSplit w:val="0"/>
                      <w:jc w:val="left"/>
                    </w:trPr>
                    <w:tc>
                      <w:tcPr>
                        <w:tcW w:w="2805" w:type="dxa"/>
                        <w:noWrap w:val="0"/>
                        <w:tcMar>
                          <w:top w:w="0" w:type="dxa"/>
                          <w:left w:w="0" w:type="dxa"/>
                          <w:bottom w:w="0" w:type="dxa"/>
                          <w:right w:w="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payable</w:t>
                        </w:r>
                      </w:p>
                    </w:tc>
                    <w:tc>
                      <w:tcPr>
                        <w:tcW w:w="936"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2,000</w:t>
                        </w:r>
                      </w:p>
                    </w:tc>
                  </w:tr>
                  <w:tr>
                    <w:tblPrEx>
                      <w:tblW w:w="6705" w:type="dxa"/>
                      <w:jc w:val="left"/>
                      <w:tblCellMar>
                        <w:top w:w="0" w:type="dxa"/>
                        <w:left w:w="0" w:type="dxa"/>
                        <w:bottom w:w="0" w:type="dxa"/>
                        <w:right w:w="0" w:type="dxa"/>
                      </w:tblCellMar>
                    </w:tblPrEx>
                    <w:trPr>
                      <w:cantSplit w:val="0"/>
                      <w:jc w:val="left"/>
                    </w:trPr>
                    <w:tc>
                      <w:tcPr>
                        <w:tcW w:w="2805" w:type="dxa"/>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center"/>
                        </w:pPr>
                        <w:r>
                          <w:rPr>
                            <w:rStyle w:val="DefaultParagraphFont"/>
                            <w:rFonts w:ascii="Times New Roman" w:eastAsia="Times New Roman" w:hAnsi="Times New Roman" w:cs="Times New Roman"/>
                            <w:b/>
                            <w:bCs/>
                            <w:i w:val="0"/>
                            <w:iCs w:val="0"/>
                            <w:smallCaps w:val="0"/>
                            <w:color w:val="000000"/>
                            <w:sz w:val="22"/>
                            <w:szCs w:val="22"/>
                            <w:bdr w:val="nil"/>
                            <w:rtl w:val="0"/>
                          </w:rPr>
                          <w:t>Stockholders' Equity</w:t>
                        </w:r>
                      </w:p>
                    </w:tc>
                    <w:tc>
                      <w:tcPr>
                        <w:tcW w:w="936"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tblW w:w="6705" w:type="dxa"/>
                      <w:jc w:val="left"/>
                      <w:tblCellMar>
                        <w:top w:w="0" w:type="dxa"/>
                        <w:left w:w="0" w:type="dxa"/>
                        <w:bottom w:w="0" w:type="dxa"/>
                        <w:right w:w="0" w:type="dxa"/>
                      </w:tblCellMar>
                    </w:tblPrEx>
                    <w:trPr>
                      <w:cantSplit w:val="0"/>
                      <w:jc w:val="left"/>
                    </w:trPr>
                    <w:tc>
                      <w:tcPr>
                        <w:tcW w:w="2805" w:type="dxa"/>
                        <w:noWrap w:val="0"/>
                        <w:tcMar>
                          <w:top w:w="0" w:type="dxa"/>
                          <w:left w:w="0" w:type="dxa"/>
                          <w:bottom w:w="0" w:type="dxa"/>
                          <w:right w:w="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Common stock</w:t>
                        </w:r>
                      </w:p>
                    </w:tc>
                    <w:tc>
                      <w:tcPr>
                        <w:tcW w:w="936"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145,000</w:t>
                        </w:r>
                      </w:p>
                    </w:tc>
                  </w:tr>
                  <w:tr>
                    <w:tblPrEx>
                      <w:tblW w:w="6705" w:type="dxa"/>
                      <w:jc w:val="left"/>
                      <w:tblCellMar>
                        <w:top w:w="0" w:type="dxa"/>
                        <w:left w:w="0" w:type="dxa"/>
                        <w:bottom w:w="0" w:type="dxa"/>
                        <w:right w:w="0" w:type="dxa"/>
                      </w:tblCellMar>
                    </w:tblPrEx>
                    <w:trPr>
                      <w:cantSplit w:val="0"/>
                      <w:jc w:val="left"/>
                    </w:trPr>
                    <w:tc>
                      <w:tcPr>
                        <w:tcW w:w="2805" w:type="dxa"/>
                        <w:noWrap w:val="0"/>
                        <w:tcMar>
                          <w:top w:w="0" w:type="dxa"/>
                          <w:left w:w="0" w:type="dxa"/>
                          <w:bottom w:w="0" w:type="dxa"/>
                          <w:right w:w="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Retained earnings</w:t>
                        </w:r>
                      </w:p>
                    </w:tc>
                    <w:tc>
                      <w:tcPr>
                        <w:tcW w:w="936"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   91,060</w:t>
                        </w:r>
                      </w:p>
                    </w:tc>
                  </w:tr>
                  <w:tr>
                    <w:tblPrEx>
                      <w:tblW w:w="6705" w:type="dxa"/>
                      <w:jc w:val="left"/>
                      <w:tblCellMar>
                        <w:top w:w="0" w:type="dxa"/>
                        <w:left w:w="0" w:type="dxa"/>
                        <w:bottom w:w="0" w:type="dxa"/>
                        <w:right w:w="0" w:type="dxa"/>
                      </w:tblCellMar>
                    </w:tblPrEx>
                    <w:trPr>
                      <w:cantSplit w:val="0"/>
                      <w:jc w:val="left"/>
                    </w:trPr>
                    <w:tc>
                      <w:tcPr>
                        <w:tcW w:w="2805" w:type="dxa"/>
                        <w:noWrap w:val="0"/>
                        <w:tcMar>
                          <w:top w:w="0" w:type="dxa"/>
                          <w:left w:w="0" w:type="dxa"/>
                          <w:bottom w:w="0" w:type="dxa"/>
                          <w:right w:w="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Total liabilities and stockholders' equity</w:t>
                        </w:r>
                      </w:p>
                    </w:tc>
                    <w:tc>
                      <w:tcPr>
                        <w:tcW w:w="936" w:type="dxa"/>
                        <w:noWrap w:val="0"/>
                        <w:tcMar>
                          <w:top w:w="0" w:type="dxa"/>
                          <w:left w:w="0" w:type="dxa"/>
                          <w:bottom w:w="0" w:type="dxa"/>
                          <w:right w:w="0" w:type="dxa"/>
                        </w:tcMar>
                        <w:vAlign w:val="bottom"/>
                      </w:tcPr>
                      <w:p>
                        <w:pPr>
                          <w:pStyle w:val="p"/>
                          <w:bidi w:val="0"/>
                          <w:spacing w:before="0" w:beforeAutospacing="0" w:after="0" w:afterAutospacing="0"/>
                          <w:jc w:val="right"/>
                        </w:pPr>
                        <w:r>
                          <w:rPr>
                            <w:rStyle w:val="DoubleUnderline"/>
                            <w:rFonts w:ascii="Times New Roman" w:eastAsia="Times New Roman" w:hAnsi="Times New Roman" w:cs="Times New Roman"/>
                            <w:b w:val="0"/>
                            <w:bCs w:val="0"/>
                            <w:i w:val="0"/>
                            <w:iCs w:val="0"/>
                            <w:smallCaps w:val="0"/>
                            <w:color w:val="000000"/>
                            <w:sz w:val="22"/>
                            <w:szCs w:val="22"/>
                            <w:u w:val="double"/>
                            <w:bdr w:val="nil"/>
                            <w:rtl w:val="0"/>
                          </w:rPr>
                          <w:t>$238,060</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Thompson Computer Services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FNMN.WAJO.19.01-05 - LO: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ACCT.ACBSP.APC.09 - Financial Statements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716"/>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201. </w:t>
            </w:r>
            <w:r>
              <w:rPr>
                <w:rStyle w:val="DefaultParagraphFont"/>
                <w:rFonts w:ascii="Times New Roman" w:eastAsia="Times New Roman" w:hAnsi="Times New Roman" w:cs="Times New Roman"/>
                <w:b w:val="0"/>
                <w:bCs w:val="0"/>
                <w:i w:val="0"/>
                <w:iCs w:val="0"/>
                <w:smallCaps w:val="0"/>
                <w:color w:val="000000"/>
                <w:sz w:val="22"/>
                <w:szCs w:val="22"/>
                <w:bdr w:val="nil"/>
                <w:rtl w:val="0"/>
              </w:rPr>
              <w:t>A summary of cash flows for Linda's Design Services for the year ended December 31 is shown below.</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bl>
            <w:tblPr>
              <w:tblW w:w="7500" w:type="dxa"/>
              <w:jc w:val="left"/>
              <w:tblBorders>
                <w:top w:val="nil"/>
                <w:left w:val="nil"/>
                <w:bottom w:val="nil"/>
                <w:right w:val="nil"/>
                <w:insideH w:val="nil"/>
                <w:insideV w:val="nil"/>
              </w:tblBorders>
              <w:tblCellMar>
                <w:top w:w="0" w:type="dxa"/>
                <w:left w:w="0" w:type="dxa"/>
                <w:bottom w:w="0" w:type="dxa"/>
                <w:right w:w="0" w:type="dxa"/>
              </w:tblCellMar>
            </w:tblPr>
            <w:tblGrid>
              <w:gridCol w:w="5388"/>
              <w:gridCol w:w="2112"/>
            </w:tblGrid>
            <w:tr>
              <w:tblPrEx>
                <w:tblW w:w="7500"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61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Cash receipts:</w:t>
                  </w:r>
                </w:p>
              </w:tc>
              <w:tc>
                <w:tcPr>
                  <w:tcW w:w="2340"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7500" w:type="dxa"/>
                <w:jc w:val="left"/>
                <w:tblCellMar>
                  <w:top w:w="0" w:type="dxa"/>
                  <w:left w:w="0" w:type="dxa"/>
                  <w:bottom w:w="0" w:type="dxa"/>
                  <w:right w:w="0" w:type="dxa"/>
                </w:tblCellMar>
              </w:tblPrEx>
              <w:trPr>
                <w:cantSplit w:val="0"/>
                <w:jc w:val="left"/>
              </w:trPr>
              <w:tc>
                <w:tcPr>
                  <w:tcW w:w="61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Cash received from customers</w:t>
                  </w:r>
                </w:p>
              </w:tc>
              <w:tc>
                <w:tcPr>
                  <w:tcW w:w="234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$83,990</w:t>
                  </w:r>
                </w:p>
              </w:tc>
            </w:tr>
            <w:tr>
              <w:tblPrEx>
                <w:tblW w:w="7500" w:type="dxa"/>
                <w:jc w:val="left"/>
                <w:tblCellMar>
                  <w:top w:w="0" w:type="dxa"/>
                  <w:left w:w="0" w:type="dxa"/>
                  <w:bottom w:w="0" w:type="dxa"/>
                  <w:right w:w="0" w:type="dxa"/>
                </w:tblCellMar>
              </w:tblPrEx>
              <w:trPr>
                <w:cantSplit w:val="0"/>
                <w:jc w:val="left"/>
              </w:trPr>
              <w:tc>
                <w:tcPr>
                  <w:tcW w:w="61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Cash received from sale of stock</w:t>
                  </w:r>
                </w:p>
              </w:tc>
              <w:tc>
                <w:tcPr>
                  <w:tcW w:w="234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25,000</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W w:w="7500" w:type="dxa"/>
              <w:jc w:val="left"/>
              <w:tblBorders>
                <w:top w:val="nil"/>
                <w:left w:val="nil"/>
                <w:bottom w:val="nil"/>
                <w:right w:val="nil"/>
                <w:insideH w:val="nil"/>
                <w:insideV w:val="nil"/>
              </w:tblBorders>
              <w:tblCellMar>
                <w:top w:w="0" w:type="dxa"/>
                <w:left w:w="0" w:type="dxa"/>
                <w:bottom w:w="0" w:type="dxa"/>
                <w:right w:w="0" w:type="dxa"/>
              </w:tblCellMar>
            </w:tblPr>
            <w:tblGrid>
              <w:gridCol w:w="3770"/>
              <w:gridCol w:w="3730"/>
            </w:tblGrid>
            <w:tr>
              <w:tblPrEx>
                <w:tblW w:w="7500"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24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Cash payments:</w:t>
                  </w:r>
                </w:p>
              </w:tc>
              <w:tc>
                <w:tcPr>
                  <w:tcW w:w="4230"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7500" w:type="dxa"/>
                <w:jc w:val="left"/>
                <w:tblCellMar>
                  <w:top w:w="0" w:type="dxa"/>
                  <w:left w:w="0" w:type="dxa"/>
                  <w:bottom w:w="0" w:type="dxa"/>
                  <w:right w:w="0" w:type="dxa"/>
                </w:tblCellMar>
              </w:tblPrEx>
              <w:trPr>
                <w:cantSplit w:val="0"/>
                <w:jc w:val="left"/>
              </w:trPr>
              <w:tc>
                <w:tcPr>
                  <w:tcW w:w="424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Cash paid for expenses</w:t>
                  </w:r>
                </w:p>
              </w:tc>
              <w:tc>
                <w:tcPr>
                  <w:tcW w:w="423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$27,000</w:t>
                  </w:r>
                </w:p>
              </w:tc>
            </w:tr>
            <w:tr>
              <w:tblPrEx>
                <w:tblW w:w="7500" w:type="dxa"/>
                <w:jc w:val="left"/>
                <w:tblCellMar>
                  <w:top w:w="0" w:type="dxa"/>
                  <w:left w:w="0" w:type="dxa"/>
                  <w:bottom w:w="0" w:type="dxa"/>
                  <w:right w:w="0" w:type="dxa"/>
                </w:tblCellMar>
              </w:tblPrEx>
              <w:trPr>
                <w:cantSplit w:val="0"/>
                <w:jc w:val="left"/>
              </w:trPr>
              <w:tc>
                <w:tcPr>
                  <w:tcW w:w="424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Cash paid for land</w:t>
                  </w:r>
                </w:p>
              </w:tc>
              <w:tc>
                <w:tcPr>
                  <w:tcW w:w="423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47,000</w:t>
                  </w:r>
                </w:p>
              </w:tc>
            </w:tr>
            <w:tr>
              <w:tblPrEx>
                <w:tblW w:w="7500" w:type="dxa"/>
                <w:jc w:val="left"/>
                <w:tblCellMar>
                  <w:top w:w="0" w:type="dxa"/>
                  <w:left w:w="0" w:type="dxa"/>
                  <w:bottom w:w="0" w:type="dxa"/>
                  <w:right w:w="0" w:type="dxa"/>
                </w:tblCellMar>
              </w:tblPrEx>
              <w:trPr>
                <w:cantSplit w:val="0"/>
                <w:jc w:val="left"/>
              </w:trPr>
              <w:tc>
                <w:tcPr>
                  <w:tcW w:w="424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Cash paid for supplies</w:t>
                  </w:r>
                </w:p>
              </w:tc>
              <w:tc>
                <w:tcPr>
                  <w:tcW w:w="423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410</w:t>
                  </w:r>
                </w:p>
              </w:tc>
            </w:tr>
            <w:tr>
              <w:tblPrEx>
                <w:tblW w:w="7500" w:type="dxa"/>
                <w:jc w:val="left"/>
                <w:tblCellMar>
                  <w:top w:w="0" w:type="dxa"/>
                  <w:left w:w="0" w:type="dxa"/>
                  <w:bottom w:w="0" w:type="dxa"/>
                  <w:right w:w="0" w:type="dxa"/>
                </w:tblCellMar>
              </w:tblPrEx>
              <w:trPr>
                <w:cantSplit w:val="0"/>
                <w:jc w:val="left"/>
              </w:trPr>
              <w:tc>
                <w:tcPr>
                  <w:tcW w:w="424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Dividends</w:t>
                  </w:r>
                </w:p>
              </w:tc>
              <w:tc>
                <w:tcPr>
                  <w:tcW w:w="423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5,000</w:t>
                  </w:r>
                </w:p>
              </w:tc>
            </w:tr>
            <w:tr>
              <w:tblPrEx>
                <w:tblW w:w="7500" w:type="dxa"/>
                <w:jc w:val="left"/>
                <w:tblCellMar>
                  <w:top w:w="0" w:type="dxa"/>
                  <w:left w:w="0" w:type="dxa"/>
                  <w:bottom w:w="0" w:type="dxa"/>
                  <w:right w:w="0" w:type="dxa"/>
                </w:tblCellMar>
              </w:tblPrEx>
              <w:trPr>
                <w:cantSplit w:val="0"/>
                <w:jc w:val="left"/>
              </w:trPr>
              <w:tc>
                <w:tcPr>
                  <w:tcW w:w="424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230"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7500" w:type="dxa"/>
                <w:jc w:val="left"/>
                <w:tblCellMar>
                  <w:top w:w="0" w:type="dxa"/>
                  <w:left w:w="0" w:type="dxa"/>
                  <w:bottom w:w="0" w:type="dxa"/>
                  <w:right w:w="0" w:type="dxa"/>
                </w:tblCellMar>
              </w:tblPrEx>
              <w:trPr>
                <w:cantSplit w:val="0"/>
                <w:jc w:val="left"/>
              </w:trPr>
              <w:tc>
                <w:tcPr>
                  <w:tcW w:w="424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The cash balance as of January 1</w:t>
                  </w:r>
                </w:p>
              </w:tc>
              <w:tc>
                <w:tcPr>
                  <w:tcW w:w="423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$40,600</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Prepare a statement of cash flows for Linda's Design Services for the year ended December 31.</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6"/>
              <w:gridCol w:w="72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W w:w="7200" w:type="dxa"/>
                    <w:jc w:val="left"/>
                    <w:tblBorders>
                      <w:top w:val="nil"/>
                      <w:left w:val="nil"/>
                      <w:bottom w:val="nil"/>
                      <w:right w:val="nil"/>
                      <w:insideH w:val="nil"/>
                      <w:insideV w:val="nil"/>
                    </w:tblBorders>
                    <w:tblCellMar>
                      <w:top w:w="0" w:type="dxa"/>
                      <w:left w:w="0" w:type="dxa"/>
                      <w:bottom w:w="0" w:type="dxa"/>
                      <w:right w:w="0" w:type="dxa"/>
                    </w:tblCellMar>
                  </w:tblPr>
                  <w:tblGrid>
                    <w:gridCol w:w="5400"/>
                    <w:gridCol w:w="1800"/>
                  </w:tblGrid>
                  <w:tr>
                    <w:tblPrEx>
                      <w:tblW w:w="7200" w:type="dxa"/>
                      <w:jc w:val="left"/>
                      <w:tblBorders>
                        <w:top w:val="nil"/>
                        <w:left w:val="nil"/>
                        <w:bottom w:val="nil"/>
                        <w:right w:val="nil"/>
                        <w:insideH w:val="nil"/>
                        <w:insideV w:val="nil"/>
                      </w:tblBorders>
                      <w:tblCellMar>
                        <w:top w:w="0" w:type="dxa"/>
                        <w:left w:w="0" w:type="dxa"/>
                        <w:bottom w:w="0" w:type="dxa"/>
                        <w:right w:w="0" w:type="dxa"/>
                      </w:tblCellMar>
                    </w:tblPrEx>
                    <w:trPr>
                      <w:cantSplit w:val="0"/>
                      <w:trHeight w:val="375"/>
                      <w:jc w:val="left"/>
                    </w:trPr>
                    <w:tc>
                      <w:tcPr>
                        <w:tcW w:w="6660" w:type="dxa"/>
                        <w:gridSpan w:val="2"/>
                        <w:tcBorders>
                          <w:bottom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Linda's Design Services</w:t>
                        </w:r>
                      </w:p>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 of Cash Flows</w:t>
                        </w:r>
                      </w:p>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For the Year Ended December 31</w:t>
                        </w:r>
                      </w:p>
                    </w:tc>
                  </w:tr>
                  <w:tr>
                    <w:tblPrEx>
                      <w:tblW w:w="7200" w:type="dxa"/>
                      <w:jc w:val="left"/>
                      <w:tblCellMar>
                        <w:top w:w="0" w:type="dxa"/>
                        <w:left w:w="0" w:type="dxa"/>
                        <w:bottom w:w="0" w:type="dxa"/>
                        <w:right w:w="0" w:type="dxa"/>
                      </w:tblCellMar>
                    </w:tblPrEx>
                    <w:trPr>
                      <w:cantSplit w:val="0"/>
                      <w:trHeight w:val="375"/>
                      <w:jc w:val="left"/>
                    </w:trPr>
                    <w:tc>
                      <w:tcPr>
                        <w:tcW w:w="6660" w:type="dxa"/>
                        <w:gridSpan w:val="2"/>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Cash flows from operating activities:</w:t>
                        </w:r>
                      </w:p>
                    </w:tc>
                  </w:tr>
                  <w:tr>
                    <w:tblPrEx>
                      <w:tblW w:w="7200" w:type="dxa"/>
                      <w:jc w:val="left"/>
                      <w:tblCellMar>
                        <w:top w:w="0" w:type="dxa"/>
                        <w:left w:w="0" w:type="dxa"/>
                        <w:bottom w:w="0" w:type="dxa"/>
                        <w:right w:w="0" w:type="dxa"/>
                      </w:tblCellMar>
                    </w:tblPrEx>
                    <w:trPr>
                      <w:cantSplit w:val="0"/>
                      <w:trHeight w:val="375"/>
                      <w:jc w:val="left"/>
                    </w:trPr>
                    <w:tc>
                      <w:tcPr>
                        <w:tcW w:w="6750" w:type="dxa"/>
                        <w:noWrap w:val="0"/>
                        <w:tcMar>
                          <w:top w:w="0" w:type="dxa"/>
                          <w:left w:w="0" w:type="dxa"/>
                          <w:bottom w:w="0" w:type="dxa"/>
                          <w:right w:w="0" w:type="dxa"/>
                        </w:tcMar>
                        <w:vAlign w:val="center"/>
                      </w:tcPr>
                      <w:p>
                        <w:pPr>
                          <w:pStyle w:val="p"/>
                          <w:bidi w:val="0"/>
                          <w:spacing w:before="0" w:beforeAutospacing="0" w:after="0" w:afterAutospacing="0"/>
                          <w:ind w:left="600"/>
                        </w:pPr>
                        <w:r>
                          <w:rPr>
                            <w:rStyle w:val="DefaultParagraphFont"/>
                            <w:rFonts w:ascii="Times New Roman" w:eastAsia="Times New Roman" w:hAnsi="Times New Roman" w:cs="Times New Roman"/>
                            <w:b w:val="0"/>
                            <w:bCs w:val="0"/>
                            <w:i w:val="0"/>
                            <w:iCs w:val="0"/>
                            <w:smallCaps w:val="0"/>
                            <w:color w:val="000000"/>
                            <w:sz w:val="22"/>
                            <w:szCs w:val="22"/>
                            <w:bdr w:val="nil"/>
                            <w:rtl w:val="0"/>
                          </w:rPr>
                          <w:t>Cash received from customers</w:t>
                        </w:r>
                      </w:p>
                    </w:tc>
                    <w:tc>
                      <w:tcPr>
                        <w:tcW w:w="1800"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$83,990</w:t>
                        </w:r>
                      </w:p>
                    </w:tc>
                  </w:tr>
                  <w:tr>
                    <w:tblPrEx>
                      <w:tblW w:w="7200" w:type="dxa"/>
                      <w:jc w:val="left"/>
                      <w:tblCellMar>
                        <w:top w:w="0" w:type="dxa"/>
                        <w:left w:w="0" w:type="dxa"/>
                        <w:bottom w:w="0" w:type="dxa"/>
                        <w:right w:w="0" w:type="dxa"/>
                      </w:tblCellMar>
                    </w:tblPrEx>
                    <w:trPr>
                      <w:cantSplit w:val="0"/>
                      <w:trHeight w:val="375"/>
                      <w:jc w:val="left"/>
                    </w:trPr>
                    <w:tc>
                      <w:tcPr>
                        <w:tcW w:w="6750" w:type="dxa"/>
                        <w:noWrap w:val="0"/>
                        <w:tcMar>
                          <w:top w:w="0" w:type="dxa"/>
                          <w:left w:w="0" w:type="dxa"/>
                          <w:bottom w:w="0" w:type="dxa"/>
                          <w:right w:w="0" w:type="dxa"/>
                        </w:tcMar>
                        <w:vAlign w:val="center"/>
                      </w:tcPr>
                      <w:p>
                        <w:pPr>
                          <w:pStyle w:val="p"/>
                          <w:bidi w:val="0"/>
                          <w:spacing w:before="0" w:beforeAutospacing="0" w:after="0" w:afterAutospacing="0"/>
                          <w:ind w:left="600"/>
                        </w:pPr>
                        <w:r>
                          <w:rPr>
                            <w:rStyle w:val="DefaultParagraphFont"/>
                            <w:rFonts w:ascii="Times New Roman" w:eastAsia="Times New Roman" w:hAnsi="Times New Roman" w:cs="Times New Roman"/>
                            <w:b w:val="0"/>
                            <w:bCs w:val="0"/>
                            <w:i w:val="0"/>
                            <w:iCs w:val="0"/>
                            <w:smallCaps w:val="0"/>
                            <w:color w:val="000000"/>
                            <w:sz w:val="22"/>
                            <w:szCs w:val="22"/>
                            <w:bdr w:val="nil"/>
                            <w:rtl w:val="0"/>
                          </w:rPr>
                          <w:t>Cash payments for expenses and supplies</w:t>
                        </w:r>
                      </w:p>
                    </w:tc>
                    <w:tc>
                      <w:tcPr>
                        <w:tcW w:w="1800"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(27,410)</w:t>
                        </w:r>
                      </w:p>
                    </w:tc>
                  </w:tr>
                  <w:tr>
                    <w:tblPrEx>
                      <w:tblW w:w="7200" w:type="dxa"/>
                      <w:jc w:val="left"/>
                      <w:tblCellMar>
                        <w:top w:w="0" w:type="dxa"/>
                        <w:left w:w="0" w:type="dxa"/>
                        <w:bottom w:w="0" w:type="dxa"/>
                        <w:right w:w="0" w:type="dxa"/>
                      </w:tblCellMar>
                    </w:tblPrEx>
                    <w:trPr>
                      <w:cantSplit w:val="0"/>
                      <w:trHeight w:val="375"/>
                      <w:jc w:val="left"/>
                    </w:trPr>
                    <w:tc>
                      <w:tcPr>
                        <w:tcW w:w="6750" w:type="dxa"/>
                        <w:noWrap w:val="0"/>
                        <w:tcMar>
                          <w:top w:w="0" w:type="dxa"/>
                          <w:left w:w="0" w:type="dxa"/>
                          <w:bottom w:w="0" w:type="dxa"/>
                          <w:right w:w="0" w:type="dxa"/>
                        </w:tcMar>
                        <w:vAlign w:val="center"/>
                      </w:tcPr>
                      <w:p>
                        <w:pPr>
                          <w:pStyle w:val="p"/>
                          <w:bidi w:val="0"/>
                          <w:spacing w:before="0" w:beforeAutospacing="0" w:after="0" w:afterAutospacing="0"/>
                          <w:ind w:left="600"/>
                        </w:pPr>
                        <w:r>
                          <w:rPr>
                            <w:rStyle w:val="DefaultParagraphFont"/>
                            <w:rFonts w:ascii="Times New Roman" w:eastAsia="Times New Roman" w:hAnsi="Times New Roman" w:cs="Times New Roman"/>
                            <w:b w:val="0"/>
                            <w:bCs w:val="0"/>
                            <w:i w:val="0"/>
                            <w:iCs w:val="0"/>
                            <w:smallCaps w:val="0"/>
                            <w:color w:val="000000"/>
                            <w:sz w:val="22"/>
                            <w:szCs w:val="22"/>
                            <w:bdr w:val="nil"/>
                            <w:rtl w:val="0"/>
                          </w:rPr>
                          <w:t>Net cash flows from operating expenses</w:t>
                        </w:r>
                      </w:p>
                    </w:tc>
                    <w:tc>
                      <w:tcPr>
                        <w:tcW w:w="180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$ 56,580</w:t>
                        </w:r>
                      </w:p>
                    </w:tc>
                  </w:tr>
                  <w:tr>
                    <w:tblPrEx>
                      <w:tblW w:w="7200" w:type="dxa"/>
                      <w:jc w:val="left"/>
                      <w:tblCellMar>
                        <w:top w:w="0" w:type="dxa"/>
                        <w:left w:w="0" w:type="dxa"/>
                        <w:bottom w:w="0" w:type="dxa"/>
                        <w:right w:w="0" w:type="dxa"/>
                      </w:tblCellMar>
                    </w:tblPrEx>
                    <w:trPr>
                      <w:cantSplit w:val="0"/>
                      <w:trHeight w:val="375"/>
                      <w:jc w:val="left"/>
                    </w:trPr>
                    <w:tc>
                      <w:tcPr>
                        <w:tcW w:w="46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Cash flows from investing activities:</w:t>
                        </w:r>
                      </w:p>
                    </w:tc>
                    <w:tc>
                      <w:tcPr>
                        <w:tcW w:w="1800" w:type="dxa"/>
                        <w:noWrap w:val="0"/>
                        <w:tcMar>
                          <w:top w:w="0" w:type="dxa"/>
                          <w:left w:w="0" w:type="dxa"/>
                          <w:bottom w:w="0" w:type="dxa"/>
                          <w:right w:w="0" w:type="dxa"/>
                        </w:tcMar>
                        <w:vAlign w:val="center"/>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7200" w:type="dxa"/>
                      <w:jc w:val="left"/>
                      <w:tblCellMar>
                        <w:top w:w="0" w:type="dxa"/>
                        <w:left w:w="0" w:type="dxa"/>
                        <w:bottom w:w="0" w:type="dxa"/>
                        <w:right w:w="0" w:type="dxa"/>
                      </w:tblCellMar>
                    </w:tblPrEx>
                    <w:trPr>
                      <w:cantSplit w:val="0"/>
                      <w:trHeight w:val="375"/>
                      <w:jc w:val="left"/>
                    </w:trPr>
                    <w:tc>
                      <w:tcPr>
                        <w:tcW w:w="810" w:type="dxa"/>
                        <w:noWrap w:val="0"/>
                        <w:tcMar>
                          <w:top w:w="0" w:type="dxa"/>
                          <w:left w:w="0" w:type="dxa"/>
                          <w:bottom w:w="0" w:type="dxa"/>
                          <w:right w:w="0" w:type="dxa"/>
                        </w:tcMar>
                        <w:vAlign w:val="center"/>
                      </w:tcPr>
                      <w:p>
                        <w:pPr>
                          <w:pStyle w:val="p"/>
                          <w:bidi w:val="0"/>
                          <w:spacing w:before="0" w:beforeAutospacing="0" w:after="0" w:afterAutospacing="0"/>
                          <w:ind w:left="600"/>
                        </w:pPr>
                        <w:r>
                          <w:rPr>
                            <w:rStyle w:val="DefaultParagraphFont"/>
                            <w:rFonts w:ascii="Times New Roman" w:eastAsia="Times New Roman" w:hAnsi="Times New Roman" w:cs="Times New Roman"/>
                            <w:b w:val="0"/>
                            <w:bCs w:val="0"/>
                            <w:i w:val="0"/>
                            <w:iCs w:val="0"/>
                            <w:smallCaps w:val="0"/>
                            <w:color w:val="000000"/>
                            <w:sz w:val="22"/>
                            <w:szCs w:val="22"/>
                            <w:bdr w:val="nil"/>
                            <w:rtl w:val="0"/>
                          </w:rPr>
                          <w:t>Cash payment for land</w:t>
                        </w:r>
                      </w:p>
                    </w:tc>
                    <w:tc>
                      <w:tcPr>
                        <w:tcW w:w="1800" w:type="dxa"/>
                        <w:noWrap w:val="0"/>
                        <w:tcMar>
                          <w:top w:w="0" w:type="dxa"/>
                          <w:left w:w="0" w:type="dxa"/>
                          <w:bottom w:w="0" w:type="dxa"/>
                          <w:right w:w="0" w:type="dxa"/>
                        </w:tcMar>
                        <w:vAlign w:val="center"/>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(47,000)</w:t>
                        </w:r>
                      </w:p>
                    </w:tc>
                  </w:tr>
                  <w:tr>
                    <w:tblPrEx>
                      <w:tblW w:w="7200" w:type="dxa"/>
                      <w:jc w:val="left"/>
                      <w:tblCellMar>
                        <w:top w:w="0" w:type="dxa"/>
                        <w:left w:w="0" w:type="dxa"/>
                        <w:bottom w:w="0" w:type="dxa"/>
                        <w:right w:w="0" w:type="dxa"/>
                      </w:tblCellMar>
                    </w:tblPrEx>
                    <w:trPr>
                      <w:cantSplit w:val="0"/>
                      <w:trHeight w:val="375"/>
                      <w:jc w:val="left"/>
                    </w:trPr>
                    <w:tc>
                      <w:tcPr>
                        <w:tcW w:w="67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Cash from financing activities:</w:t>
                        </w:r>
                      </w:p>
                    </w:tc>
                    <w:tc>
                      <w:tcPr>
                        <w:tcW w:w="1800" w:type="dxa"/>
                        <w:noWrap w:val="0"/>
                        <w:tcMar>
                          <w:top w:w="0" w:type="dxa"/>
                          <w:left w:w="0" w:type="dxa"/>
                          <w:bottom w:w="0" w:type="dxa"/>
                          <w:right w:w="0" w:type="dxa"/>
                        </w:tcMar>
                        <w:vAlign w:val="center"/>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7200" w:type="dxa"/>
                      <w:jc w:val="left"/>
                      <w:tblCellMar>
                        <w:top w:w="0" w:type="dxa"/>
                        <w:left w:w="0" w:type="dxa"/>
                        <w:bottom w:w="0" w:type="dxa"/>
                        <w:right w:w="0" w:type="dxa"/>
                      </w:tblCellMar>
                    </w:tblPrEx>
                    <w:trPr>
                      <w:cantSplit w:val="0"/>
                      <w:trHeight w:val="375"/>
                      <w:jc w:val="left"/>
                    </w:trPr>
                    <w:tc>
                      <w:tcPr>
                        <w:tcW w:w="6750" w:type="dxa"/>
                        <w:noWrap w:val="0"/>
                        <w:tcMar>
                          <w:top w:w="0" w:type="dxa"/>
                          <w:left w:w="0" w:type="dxa"/>
                          <w:bottom w:w="0" w:type="dxa"/>
                          <w:right w:w="0" w:type="dxa"/>
                        </w:tcMar>
                        <w:vAlign w:val="center"/>
                      </w:tcPr>
                      <w:p>
                        <w:pPr>
                          <w:pStyle w:val="p"/>
                          <w:bidi w:val="0"/>
                          <w:spacing w:before="0" w:beforeAutospacing="0" w:after="0" w:afterAutospacing="0"/>
                          <w:ind w:left="600"/>
                        </w:pPr>
                        <w:r>
                          <w:rPr>
                            <w:rStyle w:val="DefaultParagraphFont"/>
                            <w:rFonts w:ascii="Times New Roman" w:eastAsia="Times New Roman" w:hAnsi="Times New Roman" w:cs="Times New Roman"/>
                            <w:b w:val="0"/>
                            <w:bCs w:val="0"/>
                            <w:i w:val="0"/>
                            <w:iCs w:val="0"/>
                            <w:smallCaps w:val="0"/>
                            <w:color w:val="000000"/>
                            <w:sz w:val="22"/>
                            <w:szCs w:val="22"/>
                            <w:bdr w:val="nil"/>
                            <w:rtl w:val="0"/>
                          </w:rPr>
                          <w:t>Cash investment received from sale of stock</w:t>
                        </w:r>
                      </w:p>
                    </w:tc>
                    <w:tc>
                      <w:tcPr>
                        <w:tcW w:w="1800"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$25,000</w:t>
                        </w:r>
                      </w:p>
                    </w:tc>
                  </w:tr>
                  <w:tr>
                    <w:tblPrEx>
                      <w:tblW w:w="7200" w:type="dxa"/>
                      <w:jc w:val="left"/>
                      <w:tblCellMar>
                        <w:top w:w="0" w:type="dxa"/>
                        <w:left w:w="0" w:type="dxa"/>
                        <w:bottom w:w="0" w:type="dxa"/>
                        <w:right w:w="0" w:type="dxa"/>
                      </w:tblCellMar>
                    </w:tblPrEx>
                    <w:trPr>
                      <w:cantSplit w:val="0"/>
                      <w:trHeight w:val="375"/>
                      <w:jc w:val="left"/>
                    </w:trPr>
                    <w:tc>
                      <w:tcPr>
                        <w:tcW w:w="6750" w:type="dxa"/>
                        <w:noWrap w:val="0"/>
                        <w:tcMar>
                          <w:top w:w="0" w:type="dxa"/>
                          <w:left w:w="0" w:type="dxa"/>
                          <w:bottom w:w="0" w:type="dxa"/>
                          <w:right w:w="0" w:type="dxa"/>
                        </w:tcMar>
                        <w:vAlign w:val="center"/>
                      </w:tcPr>
                      <w:p>
                        <w:pPr>
                          <w:pStyle w:val="p"/>
                          <w:bidi w:val="0"/>
                          <w:spacing w:before="0" w:beforeAutospacing="0" w:after="0" w:afterAutospacing="0"/>
                          <w:ind w:left="600"/>
                        </w:pPr>
                        <w:r>
                          <w:rPr>
                            <w:rStyle w:val="DefaultParagraphFont"/>
                            <w:rFonts w:ascii="Times New Roman" w:eastAsia="Times New Roman" w:hAnsi="Times New Roman" w:cs="Times New Roman"/>
                            <w:b w:val="0"/>
                            <w:bCs w:val="0"/>
                            <w:i w:val="0"/>
                            <w:iCs w:val="0"/>
                            <w:smallCaps w:val="0"/>
                            <w:color w:val="000000"/>
                            <w:sz w:val="22"/>
                            <w:szCs w:val="22"/>
                            <w:bdr w:val="nil"/>
                            <w:rtl w:val="0"/>
                          </w:rPr>
                          <w:t>Cash dividends</w:t>
                        </w:r>
                      </w:p>
                    </w:tc>
                    <w:tc>
                      <w:tcPr>
                        <w:tcW w:w="1800"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(5,000)</w:t>
                        </w:r>
                      </w:p>
                    </w:tc>
                  </w:tr>
                  <w:tr>
                    <w:tblPrEx>
                      <w:tblW w:w="7200" w:type="dxa"/>
                      <w:jc w:val="left"/>
                      <w:tblCellMar>
                        <w:top w:w="0" w:type="dxa"/>
                        <w:left w:w="0" w:type="dxa"/>
                        <w:bottom w:w="0" w:type="dxa"/>
                        <w:right w:w="0" w:type="dxa"/>
                      </w:tblCellMar>
                    </w:tblPrEx>
                    <w:trPr>
                      <w:cantSplit w:val="0"/>
                      <w:trHeight w:val="375"/>
                      <w:jc w:val="left"/>
                    </w:trPr>
                    <w:tc>
                      <w:tcPr>
                        <w:tcW w:w="67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Net cash flows from financing activities</w:t>
                        </w:r>
                      </w:p>
                    </w:tc>
                    <w:tc>
                      <w:tcPr>
                        <w:tcW w:w="1800" w:type="dxa"/>
                        <w:noWrap w:val="0"/>
                        <w:tcMar>
                          <w:top w:w="0" w:type="dxa"/>
                          <w:left w:w="0" w:type="dxa"/>
                          <w:bottom w:w="0" w:type="dxa"/>
                          <w:right w:w="0" w:type="dxa"/>
                        </w:tcMar>
                        <w:vAlign w:val="center"/>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20,000</w:t>
                        </w:r>
                      </w:p>
                    </w:tc>
                  </w:tr>
                  <w:tr>
                    <w:tblPrEx>
                      <w:tblW w:w="7200" w:type="dxa"/>
                      <w:jc w:val="left"/>
                      <w:tblCellMar>
                        <w:top w:w="0" w:type="dxa"/>
                        <w:left w:w="0" w:type="dxa"/>
                        <w:bottom w:w="0" w:type="dxa"/>
                        <w:right w:w="0" w:type="dxa"/>
                      </w:tblCellMar>
                    </w:tblPrEx>
                    <w:trPr>
                      <w:cantSplit w:val="0"/>
                      <w:trHeight w:val="375"/>
                      <w:jc w:val="left"/>
                    </w:trPr>
                    <w:tc>
                      <w:tcPr>
                        <w:tcW w:w="6750" w:type="dxa"/>
                        <w:noWrap w:val="0"/>
                        <w:tcMar>
                          <w:top w:w="0" w:type="dxa"/>
                          <w:left w:w="0" w:type="dxa"/>
                          <w:bottom w:w="0" w:type="dxa"/>
                          <w:right w:w="0" w:type="dxa"/>
                        </w:tcMar>
                        <w:vAlign w:val="center"/>
                      </w:tcPr>
                      <w:p>
                        <w:pPr>
                          <w:pStyle w:val="p"/>
                          <w:bidi w:val="0"/>
                          <w:spacing w:before="0" w:beforeAutospacing="0" w:after="0" w:afterAutospacing="0"/>
                          <w:ind w:left="600"/>
                        </w:pPr>
                        <w:r>
                          <w:rPr>
                            <w:rStyle w:val="DefaultParagraphFont"/>
                            <w:rFonts w:ascii="Times New Roman" w:eastAsia="Times New Roman" w:hAnsi="Times New Roman" w:cs="Times New Roman"/>
                            <w:b w:val="0"/>
                            <w:bCs w:val="0"/>
                            <w:i w:val="0"/>
                            <w:iCs w:val="0"/>
                            <w:smallCaps w:val="0"/>
                            <w:color w:val="000000"/>
                            <w:sz w:val="22"/>
                            <w:szCs w:val="22"/>
                            <w:bdr w:val="nil"/>
                            <w:rtl w:val="0"/>
                          </w:rPr>
                          <w:t>Net increase in cash</w:t>
                        </w:r>
                      </w:p>
                    </w:tc>
                    <w:tc>
                      <w:tcPr>
                        <w:tcW w:w="1800" w:type="dxa"/>
                        <w:noWrap w:val="0"/>
                        <w:tcMar>
                          <w:top w:w="0" w:type="dxa"/>
                          <w:left w:w="0" w:type="dxa"/>
                          <w:bottom w:w="0" w:type="dxa"/>
                          <w:right w:w="0" w:type="dxa"/>
                        </w:tcMar>
                        <w:vAlign w:val="center"/>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$29,580</w:t>
                        </w:r>
                      </w:p>
                    </w:tc>
                  </w:tr>
                  <w:tr>
                    <w:tblPrEx>
                      <w:tblW w:w="7200" w:type="dxa"/>
                      <w:jc w:val="left"/>
                      <w:tblCellMar>
                        <w:top w:w="0" w:type="dxa"/>
                        <w:left w:w="0" w:type="dxa"/>
                        <w:bottom w:w="0" w:type="dxa"/>
                        <w:right w:w="0" w:type="dxa"/>
                      </w:tblCellMar>
                    </w:tblPrEx>
                    <w:trPr>
                      <w:cantSplit w:val="0"/>
                      <w:trHeight w:val="375"/>
                      <w:jc w:val="left"/>
                    </w:trPr>
                    <w:tc>
                      <w:tcPr>
                        <w:tcW w:w="6750" w:type="dxa"/>
                        <w:noWrap w:val="0"/>
                        <w:tcMar>
                          <w:top w:w="0" w:type="dxa"/>
                          <w:left w:w="0" w:type="dxa"/>
                          <w:bottom w:w="0" w:type="dxa"/>
                          <w:right w:w="0" w:type="dxa"/>
                        </w:tcMar>
                        <w:vAlign w:val="center"/>
                      </w:tcPr>
                      <w:p>
                        <w:pPr>
                          <w:pStyle w:val="p"/>
                          <w:bidi w:val="0"/>
                          <w:spacing w:before="0" w:beforeAutospacing="0" w:after="0" w:afterAutospacing="0"/>
                          <w:ind w:left="600"/>
                        </w:pPr>
                        <w:r>
                          <w:rPr>
                            <w:rStyle w:val="DefaultParagraphFont"/>
                            <w:rFonts w:ascii="Times New Roman" w:eastAsia="Times New Roman" w:hAnsi="Times New Roman" w:cs="Times New Roman"/>
                            <w:b w:val="0"/>
                            <w:bCs w:val="0"/>
                            <w:i w:val="0"/>
                            <w:iCs w:val="0"/>
                            <w:smallCaps w:val="0"/>
                            <w:color w:val="000000"/>
                            <w:sz w:val="22"/>
                            <w:szCs w:val="22"/>
                            <w:bdr w:val="nil"/>
                            <w:rtl w:val="0"/>
                          </w:rPr>
                          <w:t>Cash balance, January 1</w:t>
                        </w:r>
                      </w:p>
                    </w:tc>
                    <w:tc>
                      <w:tcPr>
                        <w:tcW w:w="1800" w:type="dxa"/>
                        <w:noWrap w:val="0"/>
                        <w:tcMar>
                          <w:top w:w="0" w:type="dxa"/>
                          <w:left w:w="0" w:type="dxa"/>
                          <w:bottom w:w="0" w:type="dxa"/>
                          <w:right w:w="0" w:type="dxa"/>
                        </w:tcMar>
                        <w:vAlign w:val="center"/>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40,600</w:t>
                        </w:r>
                      </w:p>
                    </w:tc>
                  </w:tr>
                  <w:tr>
                    <w:tblPrEx>
                      <w:tblW w:w="7200" w:type="dxa"/>
                      <w:jc w:val="left"/>
                      <w:tblCellMar>
                        <w:top w:w="0" w:type="dxa"/>
                        <w:left w:w="0" w:type="dxa"/>
                        <w:bottom w:w="0" w:type="dxa"/>
                        <w:right w:w="0" w:type="dxa"/>
                      </w:tblCellMar>
                    </w:tblPrEx>
                    <w:trPr>
                      <w:cantSplit w:val="0"/>
                      <w:trHeight w:val="375"/>
                      <w:jc w:val="left"/>
                    </w:trPr>
                    <w:tc>
                      <w:tcPr>
                        <w:tcW w:w="6750" w:type="dxa"/>
                        <w:noWrap w:val="0"/>
                        <w:tcMar>
                          <w:top w:w="0" w:type="dxa"/>
                          <w:left w:w="0" w:type="dxa"/>
                          <w:bottom w:w="0" w:type="dxa"/>
                          <w:right w:w="0" w:type="dxa"/>
                        </w:tcMar>
                        <w:vAlign w:val="center"/>
                      </w:tcPr>
                      <w:p>
                        <w:pPr>
                          <w:pStyle w:val="p"/>
                          <w:bidi w:val="0"/>
                          <w:spacing w:before="0" w:beforeAutospacing="0" w:after="0" w:afterAutospacing="0"/>
                          <w:ind w:left="600"/>
                        </w:pPr>
                        <w:r>
                          <w:rPr>
                            <w:rStyle w:val="DefaultParagraphFont"/>
                            <w:rFonts w:ascii="Times New Roman" w:eastAsia="Times New Roman" w:hAnsi="Times New Roman" w:cs="Times New Roman"/>
                            <w:b w:val="0"/>
                            <w:bCs w:val="0"/>
                            <w:i w:val="0"/>
                            <w:iCs w:val="0"/>
                            <w:smallCaps w:val="0"/>
                            <w:color w:val="000000"/>
                            <w:sz w:val="22"/>
                            <w:szCs w:val="22"/>
                            <w:bdr w:val="nil"/>
                            <w:rtl w:val="0"/>
                          </w:rPr>
                          <w:t>Cash balance, December 31</w:t>
                        </w:r>
                      </w:p>
                    </w:tc>
                    <w:tc>
                      <w:tcPr>
                        <w:tcW w:w="1800" w:type="dxa"/>
                        <w:noWrap w:val="0"/>
                        <w:tcMar>
                          <w:top w:w="0" w:type="dxa"/>
                          <w:left w:w="0" w:type="dxa"/>
                          <w:bottom w:w="0" w:type="dxa"/>
                          <w:right w:w="0" w:type="dxa"/>
                        </w:tcMar>
                        <w:vAlign w:val="center"/>
                      </w:tcPr>
                      <w:p>
                        <w:pPr>
                          <w:bidi w:val="0"/>
                          <w:jc w:val="right"/>
                        </w:pPr>
                        <w:r>
                          <w:rPr>
                            <w:rStyle w:val="DoubleUnderline"/>
                            <w:rFonts w:ascii="Times New Roman" w:eastAsia="Times New Roman" w:hAnsi="Times New Roman" w:cs="Times New Roman"/>
                            <w:b w:val="0"/>
                            <w:bCs w:val="0"/>
                            <w:i w:val="0"/>
                            <w:iCs w:val="0"/>
                            <w:smallCaps w:val="0"/>
                            <w:color w:val="000000"/>
                            <w:sz w:val="22"/>
                            <w:szCs w:val="22"/>
                            <w:u w:val="double"/>
                            <w:bdr w:val="nil"/>
                            <w:rtl w:val="0"/>
                          </w:rPr>
                          <w:t> $70,180</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FNMN.WAJO.19.01-05 - LO: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ACCT.ACBSP.APC.09 - Financial Statements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ACCT.ACBSP.APC.24 - Statement of Cash Flows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202. 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information does the income statement give to business users?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27"/>
              <w:gridCol w:w="67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income statement reports the revenues and expenses for a period of time. The result is either a net income or a net loss.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FNMN.WAJO.19.01-05 - LO: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ACCT.ACBSP.APC.09 - Financial Statements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203. 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the three sections of the statement of cash flows?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6"/>
              <w:gridCol w:w="7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Operating Activities, Investing Activities, and Financing Activities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FNMN.WAJO.19.01-05 - LO: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ACCT.ACBSP.APC.09 - Financial Statements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ACCT.ACBSP.APC.24 - Statement of Cash Flows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204. </w:t>
            </w:r>
            <w:r>
              <w:rPr>
                <w:rStyle w:val="DefaultParagraphFont"/>
                <w:rFonts w:ascii="Times New Roman" w:eastAsia="Times New Roman" w:hAnsi="Times New Roman" w:cs="Times New Roman"/>
                <w:b w:val="0"/>
                <w:bCs w:val="0"/>
                <w:i/>
                <w:iCs/>
                <w:smallCaps w:val="0"/>
                <w:color w:val="000000"/>
                <w:sz w:val="22"/>
                <w:szCs w:val="22"/>
                <w:bdr w:val="nil"/>
                <w:rtl w:val="0"/>
              </w:rPr>
              <w:t>Match the following items to the financial statement where they can be found. (Hint: Some of the items can be found on more than one financial statement.)</w:t>
            </w:r>
            <w:r>
              <w:rPr>
                <w:rStyle w:val="DefaultParagraphFont"/>
                <w:rFonts w:ascii="Times New Roman" w:eastAsia="Times New Roman" w:hAnsi="Times New Roman" w:cs="Times New Roman"/>
                <w:b w:val="0"/>
                <w:bCs w:val="0"/>
                <w:i/>
                <w:iCs/>
                <w:smallCaps w:val="0"/>
                <w:color w:val="000000"/>
                <w:sz w:val="22"/>
                <w:szCs w:val="22"/>
                <w:bdr w:val="nil"/>
                <w:rtl w:val="0"/>
              </w:rPr>
              <w:br/>
            </w:r>
            <w:r>
              <w:rPr>
                <w:rStyle w:val="DefaultParagraphFont"/>
                <w:rFonts w:ascii="Times New Roman" w:eastAsia="Times New Roman" w:hAnsi="Times New Roman" w:cs="Times New Roman"/>
                <w:b w:val="0"/>
                <w:bCs w:val="0"/>
                <w:i/>
                <w:iCs/>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 Balance sheet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 Income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C. Statement of cash flows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D. Statement of stockholder's equity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1018"/>
              <w:gridCol w:w="37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00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bCs/>
                      <w:i w:val="0"/>
                      <w:iCs w:val="0"/>
                      <w:smallCaps w:val="0"/>
                      <w:color w:val="000000"/>
                      <w:sz w:val="22"/>
                      <w:szCs w:val="22"/>
                      <w:bdr w:val="nil"/>
                      <w:rtl w:val="0"/>
                    </w:rPr>
                    <w:t> #</w:t>
                  </w:r>
                </w:p>
              </w:tc>
              <w:tc>
                <w:tcPr>
                  <w:tcW w:w="370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bCs/>
                      <w:i w:val="0"/>
                      <w:iCs w:val="0"/>
                      <w:smallCaps w:val="0"/>
                      <w:color w:val="000000"/>
                      <w:sz w:val="22"/>
                      <w:szCs w:val="22"/>
                      <w:bdr w:val="nil"/>
                      <w:rtl w:val="0"/>
                    </w:rPr>
                    <w:t>Item</w:t>
                  </w:r>
                </w:p>
              </w:tc>
            </w:tr>
            <w:tr>
              <w:tblPrEx>
                <w:jc w:val="left"/>
                <w:tblCellMar>
                  <w:top w:w="0" w:type="dxa"/>
                  <w:left w:w="0" w:type="dxa"/>
                  <w:bottom w:w="0" w:type="dxa"/>
                  <w:right w:w="0" w:type="dxa"/>
                </w:tblCellMar>
              </w:tblPrEx>
              <w:trPr>
                <w:cantSplit w:val="0"/>
                <w:jc w:val="left"/>
              </w:trPr>
              <w:tc>
                <w:tcPr>
                  <w:tcW w:w="100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1.</w:t>
                  </w:r>
                </w:p>
              </w:tc>
              <w:tc>
                <w:tcPr>
                  <w:tcW w:w="370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Dividends</w:t>
                  </w:r>
                </w:p>
              </w:tc>
            </w:tr>
            <w:tr>
              <w:tblPrEx>
                <w:jc w:val="left"/>
                <w:tblCellMar>
                  <w:top w:w="0" w:type="dxa"/>
                  <w:left w:w="0" w:type="dxa"/>
                  <w:bottom w:w="0" w:type="dxa"/>
                  <w:right w:w="0" w:type="dxa"/>
                </w:tblCellMar>
              </w:tblPrEx>
              <w:trPr>
                <w:cantSplit w:val="0"/>
                <w:jc w:val="left"/>
              </w:trPr>
              <w:tc>
                <w:tcPr>
                  <w:tcW w:w="100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2.</w:t>
                  </w:r>
                </w:p>
              </w:tc>
              <w:tc>
                <w:tcPr>
                  <w:tcW w:w="370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Revenues</w:t>
                  </w:r>
                </w:p>
              </w:tc>
            </w:tr>
            <w:tr>
              <w:tblPrEx>
                <w:jc w:val="left"/>
                <w:tblCellMar>
                  <w:top w:w="0" w:type="dxa"/>
                  <w:left w:w="0" w:type="dxa"/>
                  <w:bottom w:w="0" w:type="dxa"/>
                  <w:right w:w="0" w:type="dxa"/>
                </w:tblCellMar>
              </w:tblPrEx>
              <w:trPr>
                <w:cantSplit w:val="0"/>
                <w:jc w:val="left"/>
              </w:trPr>
              <w:tc>
                <w:tcPr>
                  <w:tcW w:w="100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3.</w:t>
                  </w:r>
                </w:p>
              </w:tc>
              <w:tc>
                <w:tcPr>
                  <w:tcW w:w="370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Supplies</w:t>
                  </w:r>
                </w:p>
              </w:tc>
            </w:tr>
            <w:tr>
              <w:tblPrEx>
                <w:jc w:val="left"/>
                <w:tblCellMar>
                  <w:top w:w="0" w:type="dxa"/>
                  <w:left w:w="0" w:type="dxa"/>
                  <w:bottom w:w="0" w:type="dxa"/>
                  <w:right w:w="0" w:type="dxa"/>
                </w:tblCellMar>
              </w:tblPrEx>
              <w:trPr>
                <w:cantSplit w:val="0"/>
                <w:jc w:val="left"/>
              </w:trPr>
              <w:tc>
                <w:tcPr>
                  <w:tcW w:w="100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4.</w:t>
                  </w:r>
                </w:p>
              </w:tc>
              <w:tc>
                <w:tcPr>
                  <w:tcW w:w="370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Land</w:t>
                  </w:r>
                </w:p>
              </w:tc>
            </w:tr>
            <w:tr>
              <w:tblPrEx>
                <w:jc w:val="left"/>
                <w:tblCellMar>
                  <w:top w:w="0" w:type="dxa"/>
                  <w:left w:w="0" w:type="dxa"/>
                  <w:bottom w:w="0" w:type="dxa"/>
                  <w:right w:w="0" w:type="dxa"/>
                </w:tblCellMar>
              </w:tblPrEx>
              <w:trPr>
                <w:cantSplit w:val="0"/>
                <w:jc w:val="left"/>
              </w:trPr>
              <w:tc>
                <w:tcPr>
                  <w:tcW w:w="100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5.</w:t>
                  </w:r>
                </w:p>
              </w:tc>
              <w:tc>
                <w:tcPr>
                  <w:tcW w:w="370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payable</w:t>
                  </w:r>
                </w:p>
              </w:tc>
            </w:tr>
            <w:tr>
              <w:tblPrEx>
                <w:jc w:val="left"/>
                <w:tblCellMar>
                  <w:top w:w="0" w:type="dxa"/>
                  <w:left w:w="0" w:type="dxa"/>
                  <w:bottom w:w="0" w:type="dxa"/>
                  <w:right w:w="0" w:type="dxa"/>
                </w:tblCellMar>
              </w:tblPrEx>
              <w:trPr>
                <w:cantSplit w:val="0"/>
                <w:jc w:val="left"/>
              </w:trPr>
              <w:tc>
                <w:tcPr>
                  <w:tcW w:w="100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6.</w:t>
                  </w:r>
                </w:p>
              </w:tc>
              <w:tc>
                <w:tcPr>
                  <w:tcW w:w="370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receivable</w:t>
                  </w:r>
                </w:p>
              </w:tc>
            </w:tr>
            <w:tr>
              <w:tblPrEx>
                <w:jc w:val="left"/>
                <w:tblCellMar>
                  <w:top w:w="0" w:type="dxa"/>
                  <w:left w:w="0" w:type="dxa"/>
                  <w:bottom w:w="0" w:type="dxa"/>
                  <w:right w:w="0" w:type="dxa"/>
                </w:tblCellMar>
              </w:tblPrEx>
              <w:trPr>
                <w:cantSplit w:val="0"/>
                <w:jc w:val="left"/>
              </w:trPr>
              <w:tc>
                <w:tcPr>
                  <w:tcW w:w="100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7.</w:t>
                  </w:r>
                </w:p>
              </w:tc>
              <w:tc>
                <w:tcPr>
                  <w:tcW w:w="370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Operating activities</w:t>
                  </w:r>
                </w:p>
              </w:tc>
            </w:tr>
            <w:tr>
              <w:tblPrEx>
                <w:jc w:val="left"/>
                <w:tblCellMar>
                  <w:top w:w="0" w:type="dxa"/>
                  <w:left w:w="0" w:type="dxa"/>
                  <w:bottom w:w="0" w:type="dxa"/>
                  <w:right w:w="0" w:type="dxa"/>
                </w:tblCellMar>
              </w:tblPrEx>
              <w:trPr>
                <w:cantSplit w:val="0"/>
                <w:jc w:val="left"/>
              </w:trPr>
              <w:tc>
                <w:tcPr>
                  <w:tcW w:w="100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8.</w:t>
                  </w:r>
                </w:p>
              </w:tc>
              <w:tc>
                <w:tcPr>
                  <w:tcW w:w="370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Wages expense</w:t>
                  </w:r>
                </w:p>
              </w:tc>
            </w:tr>
            <w:tr>
              <w:tblPrEx>
                <w:jc w:val="left"/>
                <w:tblCellMar>
                  <w:top w:w="0" w:type="dxa"/>
                  <w:left w:w="0" w:type="dxa"/>
                  <w:bottom w:w="0" w:type="dxa"/>
                  <w:right w:w="0" w:type="dxa"/>
                </w:tblCellMar>
              </w:tblPrEx>
              <w:trPr>
                <w:cantSplit w:val="0"/>
                <w:jc w:val="left"/>
              </w:trPr>
              <w:tc>
                <w:tcPr>
                  <w:tcW w:w="100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9.</w:t>
                  </w:r>
                </w:p>
              </w:tc>
              <w:tc>
                <w:tcPr>
                  <w:tcW w:w="370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Net income</w:t>
                  </w:r>
                </w:p>
              </w:tc>
            </w:tr>
            <w:tr>
              <w:tblPrEx>
                <w:jc w:val="left"/>
                <w:tblCellMar>
                  <w:top w:w="0" w:type="dxa"/>
                  <w:left w:w="0" w:type="dxa"/>
                  <w:bottom w:w="0" w:type="dxa"/>
                  <w:right w:w="0" w:type="dxa"/>
                </w:tblCellMar>
              </w:tblPrEx>
              <w:trPr>
                <w:cantSplit w:val="0"/>
                <w:jc w:val="left"/>
              </w:trPr>
              <w:tc>
                <w:tcPr>
                  <w:tcW w:w="100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c>
                <w:tcPr>
                  <w:tcW w:w="370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Cash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04"/>
              <w:gridCol w:w="66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tbl>
                  <w:tblPr>
                    <w:tblW w:w="5985" w:type="dxa"/>
                    <w:jc w:val="left"/>
                    <w:tblBorders>
                      <w:top w:val="nil"/>
                      <w:left w:val="nil"/>
                      <w:bottom w:val="nil"/>
                      <w:right w:val="nil"/>
                      <w:insideH w:val="nil"/>
                      <w:insideV w:val="nil"/>
                    </w:tblBorders>
                    <w:tblCellMar>
                      <w:top w:w="0" w:type="dxa"/>
                      <w:left w:w="0" w:type="dxa"/>
                      <w:bottom w:w="0" w:type="dxa"/>
                      <w:right w:w="0" w:type="dxa"/>
                    </w:tblCellMar>
                  </w:tblPr>
                  <w:tblGrid>
                    <w:gridCol w:w="315"/>
                    <w:gridCol w:w="3720"/>
                    <w:gridCol w:w="1950"/>
                  </w:tblGrid>
                  <w:tr>
                    <w:tblPrEx>
                      <w:tblW w:w="5985"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3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bCs/>
                            <w:i w:val="0"/>
                            <w:iCs w:val="0"/>
                            <w:smallCaps w:val="0"/>
                            <w:color w:val="000000"/>
                            <w:sz w:val="22"/>
                            <w:szCs w:val="22"/>
                            <w:bdr w:val="nil"/>
                            <w:rtl w:val="0"/>
                          </w:rPr>
                          <w:t> #</w:t>
                        </w:r>
                      </w:p>
                    </w:tc>
                    <w:tc>
                      <w:tcPr>
                        <w:tcW w:w="3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bCs/>
                            <w:i w:val="0"/>
                            <w:iCs w:val="0"/>
                            <w:smallCaps w:val="0"/>
                            <w:color w:val="000000"/>
                            <w:sz w:val="22"/>
                            <w:szCs w:val="22"/>
                            <w:bdr w:val="nil"/>
                            <w:rtl w:val="0"/>
                          </w:rPr>
                          <w:t>Answer</w:t>
                        </w:r>
                      </w:p>
                    </w:tc>
                    <w:tc>
                      <w:tcPr>
                        <w:tcW w:w="19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bCs/>
                            <w:i w:val="0"/>
                            <w:iCs w:val="0"/>
                            <w:smallCaps w:val="0"/>
                            <w:color w:val="000000"/>
                            <w:sz w:val="22"/>
                            <w:szCs w:val="22"/>
                            <w:bdr w:val="nil"/>
                            <w:rtl w:val="0"/>
                          </w:rPr>
                          <w:t>Item</w:t>
                        </w:r>
                      </w:p>
                    </w:tc>
                  </w:tr>
                  <w:tr>
                    <w:tblPrEx>
                      <w:tblW w:w="5985" w:type="dxa"/>
                      <w:jc w:val="left"/>
                      <w:tblCellMar>
                        <w:top w:w="0" w:type="dxa"/>
                        <w:left w:w="0" w:type="dxa"/>
                        <w:bottom w:w="0" w:type="dxa"/>
                        <w:right w:w="0" w:type="dxa"/>
                      </w:tblCellMar>
                    </w:tblPrEx>
                    <w:trPr>
                      <w:cantSplit w:val="0"/>
                      <w:jc w:val="left"/>
                    </w:trPr>
                    <w:tc>
                      <w:tcPr>
                        <w:tcW w:w="3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1.</w:t>
                        </w:r>
                      </w:p>
                    </w:tc>
                    <w:tc>
                      <w:tcPr>
                        <w:tcW w:w="3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 &amp; D</w:t>
                        </w:r>
                      </w:p>
                    </w:tc>
                    <w:tc>
                      <w:tcPr>
                        <w:tcW w:w="19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Dividends</w:t>
                        </w:r>
                      </w:p>
                    </w:tc>
                  </w:tr>
                  <w:tr>
                    <w:tblPrEx>
                      <w:tblW w:w="5985" w:type="dxa"/>
                      <w:jc w:val="left"/>
                      <w:tblCellMar>
                        <w:top w:w="0" w:type="dxa"/>
                        <w:left w:w="0" w:type="dxa"/>
                        <w:bottom w:w="0" w:type="dxa"/>
                        <w:right w:w="0" w:type="dxa"/>
                      </w:tblCellMar>
                    </w:tblPrEx>
                    <w:trPr>
                      <w:cantSplit w:val="0"/>
                      <w:jc w:val="left"/>
                    </w:trPr>
                    <w:tc>
                      <w:tcPr>
                        <w:tcW w:w="3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2.</w:t>
                        </w:r>
                      </w:p>
                    </w:tc>
                    <w:tc>
                      <w:tcPr>
                        <w:tcW w:w="3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19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Revenues</w:t>
                        </w:r>
                      </w:p>
                    </w:tc>
                  </w:tr>
                  <w:tr>
                    <w:tblPrEx>
                      <w:tblW w:w="5985" w:type="dxa"/>
                      <w:jc w:val="left"/>
                      <w:tblCellMar>
                        <w:top w:w="0" w:type="dxa"/>
                        <w:left w:w="0" w:type="dxa"/>
                        <w:bottom w:w="0" w:type="dxa"/>
                        <w:right w:w="0" w:type="dxa"/>
                      </w:tblCellMar>
                    </w:tblPrEx>
                    <w:trPr>
                      <w:cantSplit w:val="0"/>
                      <w:jc w:val="left"/>
                    </w:trPr>
                    <w:tc>
                      <w:tcPr>
                        <w:tcW w:w="3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3.</w:t>
                        </w:r>
                      </w:p>
                    </w:tc>
                    <w:tc>
                      <w:tcPr>
                        <w:tcW w:w="3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19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Supplies</w:t>
                        </w:r>
                      </w:p>
                    </w:tc>
                  </w:tr>
                  <w:tr>
                    <w:tblPrEx>
                      <w:tblW w:w="5985" w:type="dxa"/>
                      <w:jc w:val="left"/>
                      <w:tblCellMar>
                        <w:top w:w="0" w:type="dxa"/>
                        <w:left w:w="0" w:type="dxa"/>
                        <w:bottom w:w="0" w:type="dxa"/>
                        <w:right w:w="0" w:type="dxa"/>
                      </w:tblCellMar>
                    </w:tblPrEx>
                    <w:trPr>
                      <w:cantSplit w:val="0"/>
                      <w:jc w:val="left"/>
                    </w:trPr>
                    <w:tc>
                      <w:tcPr>
                        <w:tcW w:w="3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4.</w:t>
                        </w:r>
                      </w:p>
                    </w:tc>
                    <w:tc>
                      <w:tcPr>
                        <w:tcW w:w="3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19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Land</w:t>
                        </w:r>
                      </w:p>
                    </w:tc>
                  </w:tr>
                  <w:tr>
                    <w:tblPrEx>
                      <w:tblW w:w="5985" w:type="dxa"/>
                      <w:jc w:val="left"/>
                      <w:tblCellMar>
                        <w:top w:w="0" w:type="dxa"/>
                        <w:left w:w="0" w:type="dxa"/>
                        <w:bottom w:w="0" w:type="dxa"/>
                        <w:right w:w="0" w:type="dxa"/>
                      </w:tblCellMar>
                    </w:tblPrEx>
                    <w:trPr>
                      <w:cantSplit w:val="0"/>
                      <w:jc w:val="left"/>
                    </w:trPr>
                    <w:tc>
                      <w:tcPr>
                        <w:tcW w:w="3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5.</w:t>
                        </w:r>
                      </w:p>
                    </w:tc>
                    <w:tc>
                      <w:tcPr>
                        <w:tcW w:w="3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19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payable</w:t>
                        </w:r>
                      </w:p>
                    </w:tc>
                  </w:tr>
                  <w:tr>
                    <w:tblPrEx>
                      <w:tblW w:w="5985" w:type="dxa"/>
                      <w:jc w:val="left"/>
                      <w:tblCellMar>
                        <w:top w:w="0" w:type="dxa"/>
                        <w:left w:w="0" w:type="dxa"/>
                        <w:bottom w:w="0" w:type="dxa"/>
                        <w:right w:w="0" w:type="dxa"/>
                      </w:tblCellMar>
                    </w:tblPrEx>
                    <w:trPr>
                      <w:cantSplit w:val="0"/>
                      <w:jc w:val="left"/>
                    </w:trPr>
                    <w:tc>
                      <w:tcPr>
                        <w:tcW w:w="3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6.</w:t>
                        </w:r>
                      </w:p>
                    </w:tc>
                    <w:tc>
                      <w:tcPr>
                        <w:tcW w:w="3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19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receivable</w:t>
                        </w:r>
                      </w:p>
                    </w:tc>
                  </w:tr>
                  <w:tr>
                    <w:tblPrEx>
                      <w:tblW w:w="5985" w:type="dxa"/>
                      <w:jc w:val="left"/>
                      <w:tblCellMar>
                        <w:top w:w="0" w:type="dxa"/>
                        <w:left w:w="0" w:type="dxa"/>
                        <w:bottom w:w="0" w:type="dxa"/>
                        <w:right w:w="0" w:type="dxa"/>
                      </w:tblCellMar>
                    </w:tblPrEx>
                    <w:trPr>
                      <w:cantSplit w:val="0"/>
                      <w:jc w:val="left"/>
                    </w:trPr>
                    <w:tc>
                      <w:tcPr>
                        <w:tcW w:w="3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7.</w:t>
                        </w:r>
                      </w:p>
                    </w:tc>
                    <w:tc>
                      <w:tcPr>
                        <w:tcW w:w="3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19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Operating activities</w:t>
                        </w:r>
                      </w:p>
                    </w:tc>
                  </w:tr>
                  <w:tr>
                    <w:tblPrEx>
                      <w:tblW w:w="5985" w:type="dxa"/>
                      <w:jc w:val="left"/>
                      <w:tblCellMar>
                        <w:top w:w="0" w:type="dxa"/>
                        <w:left w:w="0" w:type="dxa"/>
                        <w:bottom w:w="0" w:type="dxa"/>
                        <w:right w:w="0" w:type="dxa"/>
                      </w:tblCellMar>
                    </w:tblPrEx>
                    <w:trPr>
                      <w:cantSplit w:val="0"/>
                      <w:jc w:val="left"/>
                    </w:trPr>
                    <w:tc>
                      <w:tcPr>
                        <w:tcW w:w="3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8.</w:t>
                        </w:r>
                      </w:p>
                    </w:tc>
                    <w:tc>
                      <w:tcPr>
                        <w:tcW w:w="3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19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Wages expense</w:t>
                        </w:r>
                      </w:p>
                    </w:tc>
                  </w:tr>
                  <w:tr>
                    <w:tblPrEx>
                      <w:tblW w:w="5985" w:type="dxa"/>
                      <w:jc w:val="left"/>
                      <w:tblCellMar>
                        <w:top w:w="0" w:type="dxa"/>
                        <w:left w:w="0" w:type="dxa"/>
                        <w:bottom w:w="0" w:type="dxa"/>
                        <w:right w:w="0" w:type="dxa"/>
                      </w:tblCellMar>
                    </w:tblPrEx>
                    <w:trPr>
                      <w:cantSplit w:val="0"/>
                      <w:jc w:val="left"/>
                    </w:trPr>
                    <w:tc>
                      <w:tcPr>
                        <w:tcW w:w="3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9.</w:t>
                        </w:r>
                      </w:p>
                    </w:tc>
                    <w:tc>
                      <w:tcPr>
                        <w:tcW w:w="3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&amp; </w:t>
                        </w: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3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Net income</w:t>
                        </w:r>
                      </w:p>
                    </w:tc>
                  </w:tr>
                  <w:tr>
                    <w:tblPrEx>
                      <w:tblW w:w="5985" w:type="dxa"/>
                      <w:jc w:val="left"/>
                      <w:tblCellMar>
                        <w:top w:w="0" w:type="dxa"/>
                        <w:left w:w="0" w:type="dxa"/>
                        <w:bottom w:w="0" w:type="dxa"/>
                        <w:right w:w="0" w:type="dxa"/>
                      </w:tblCellMar>
                    </w:tblPrEx>
                    <w:trPr>
                      <w:cantSplit w:val="0"/>
                      <w:jc w:val="left"/>
                    </w:trPr>
                    <w:tc>
                      <w:tcPr>
                        <w:tcW w:w="3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c>
                      <w:tcPr>
                        <w:tcW w:w="37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 &amp; C</w:t>
                        </w:r>
                      </w:p>
                    </w:tc>
                    <w:tc>
                      <w:tcPr>
                        <w:tcW w:w="19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Cash</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FNMN.WAJO.19.01-05 - LO: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ACCT.ACBSP.APC.09 - Financial Statements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205. </w:t>
            </w:r>
            <w:r>
              <w:rPr>
                <w:rStyle w:val="DefaultParagraphFont"/>
                <w:rFonts w:ascii="Times New Roman" w:eastAsia="Times New Roman" w:hAnsi="Times New Roman" w:cs="Times New Roman"/>
                <w:b w:val="0"/>
                <w:bCs w:val="0"/>
                <w:i w:val="0"/>
                <w:iCs w:val="0"/>
                <w:smallCaps w:val="0"/>
                <w:color w:val="000000"/>
                <w:sz w:val="22"/>
                <w:szCs w:val="22"/>
                <w:bdr w:val="nil"/>
                <w:rtl w:val="0"/>
              </w:rPr>
              <w:t>Name and describe the four primary financial statements for a corporation.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3"/>
              <w:gridCol w:w="71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1. Income statement: A summary of the revenue and expenses </w:t>
                  </w:r>
                  <w:r>
                    <w:rPr>
                      <w:rStyle w:val="DefaultParagraphFont"/>
                      <w:rFonts w:ascii="Times New Roman" w:eastAsia="Times New Roman" w:hAnsi="Times New Roman" w:cs="Times New Roman"/>
                      <w:b w:val="0"/>
                      <w:bCs w:val="0"/>
                      <w:i/>
                      <w:iCs/>
                      <w:smallCaps w:val="0"/>
                      <w:color w:val="000000"/>
                      <w:sz w:val="22"/>
                      <w:szCs w:val="22"/>
                      <w:bdr w:val="nil"/>
                      <w:rtl w:val="0"/>
                    </w:rPr>
                    <w:t>for a specific period of time</w:t>
                  </w:r>
                  <w:r>
                    <w:rPr>
                      <w:rStyle w:val="DefaultParagraphFont"/>
                      <w:rFonts w:ascii="Times New Roman" w:eastAsia="Times New Roman" w:hAnsi="Times New Roman" w:cs="Times New Roman"/>
                      <w:b w:val="0"/>
                      <w:bCs w:val="0"/>
                      <w:i w:val="0"/>
                      <w:iCs w:val="0"/>
                      <w:smallCaps w:val="0"/>
                      <w:color w:val="000000"/>
                      <w:sz w:val="22"/>
                      <w:szCs w:val="22"/>
                      <w:bdr w:val="nil"/>
                      <w:rtl w:val="0"/>
                    </w:rPr>
                    <w:t>, such as a month or a year.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2. Statement of stockholder's equity: A summary of the changes in stockholder's equity that have occurred </w:t>
                  </w:r>
                  <w:r>
                    <w:rPr>
                      <w:rStyle w:val="DefaultParagraphFont"/>
                      <w:rFonts w:ascii="Times New Roman" w:eastAsia="Times New Roman" w:hAnsi="Times New Roman" w:cs="Times New Roman"/>
                      <w:b w:val="0"/>
                      <w:bCs w:val="0"/>
                      <w:i/>
                      <w:iCs/>
                      <w:smallCaps w:val="0"/>
                      <w:color w:val="000000"/>
                      <w:sz w:val="22"/>
                      <w:szCs w:val="22"/>
                      <w:bdr w:val="nil"/>
                      <w:rtl w:val="0"/>
                    </w:rPr>
                    <w:t>during a specific  period of time</w:t>
                  </w:r>
                  <w:r>
                    <w:rPr>
                      <w:rStyle w:val="DefaultParagraphFont"/>
                      <w:rFonts w:ascii="Times New Roman" w:eastAsia="Times New Roman" w:hAnsi="Times New Roman" w:cs="Times New Roman"/>
                      <w:b w:val="0"/>
                      <w:bCs w:val="0"/>
                      <w:i w:val="0"/>
                      <w:iCs w:val="0"/>
                      <w:smallCaps w:val="0"/>
                      <w:color w:val="000000"/>
                      <w:sz w:val="22"/>
                      <w:szCs w:val="22"/>
                      <w:bdr w:val="nil"/>
                      <w:rtl w:val="0"/>
                    </w:rPr>
                    <w:t> such as a month or a year.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3. Balance sheet: A list of the assets, liabilities, and owner’s equity </w:t>
                  </w:r>
                  <w:r>
                    <w:rPr>
                      <w:rStyle w:val="DefaultParagraphFont"/>
                      <w:rFonts w:ascii="Times New Roman" w:eastAsia="Times New Roman" w:hAnsi="Times New Roman" w:cs="Times New Roman"/>
                      <w:b w:val="0"/>
                      <w:bCs w:val="0"/>
                      <w:i/>
                      <w:iCs/>
                      <w:smallCaps w:val="0"/>
                      <w:color w:val="000000"/>
                      <w:sz w:val="22"/>
                      <w:szCs w:val="22"/>
                      <w:bdr w:val="nil"/>
                      <w:rtl w:val="0"/>
                    </w:rPr>
                    <w:t>as of a specific date</w:t>
                  </w:r>
                  <w:r>
                    <w:rPr>
                      <w:rStyle w:val="DefaultParagraphFont"/>
                      <w:rFonts w:ascii="Times New Roman" w:eastAsia="Times New Roman" w:hAnsi="Times New Roman" w:cs="Times New Roman"/>
                      <w:b w:val="0"/>
                      <w:bCs w:val="0"/>
                      <w:i w:val="0"/>
                      <w:iCs w:val="0"/>
                      <w:smallCaps w:val="0"/>
                      <w:color w:val="000000"/>
                      <w:sz w:val="22"/>
                      <w:szCs w:val="22"/>
                      <w:bdr w:val="nil"/>
                      <w:rtl w:val="0"/>
                    </w:rPr>
                    <w:t>, usually at the close of the last day of a month</w:t>
                  </w:r>
                  <w:r>
                    <w:rPr>
                      <w:rStyle w:val="DefaultParagraphFont"/>
                      <w:rFonts w:ascii="Times New Roman" w:eastAsia="Times New Roman" w:hAnsi="Times New Roman" w:cs="Times New Roman"/>
                      <w:b w:val="0"/>
                      <w:bCs w:val="0"/>
                      <w:i w:val="0"/>
                      <w:iCs w:val="0"/>
                      <w:smallCaps w:val="0"/>
                      <w:color w:val="000000"/>
                      <w:sz w:val="22"/>
                      <w:szCs w:val="22"/>
                      <w:bdr w:val="nil"/>
                      <w:rtl w:val="0"/>
                    </w:rPr>
                    <w:t> or a year.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Statement of cash flows: A summary of the cash receipts and cash payments for a </w:t>
                  </w:r>
                  <w:r>
                    <w:rPr>
                      <w:rStyle w:val="DefaultParagraphFont"/>
                      <w:rFonts w:ascii="Times New Roman" w:eastAsia="Times New Roman" w:hAnsi="Times New Roman" w:cs="Times New Roman"/>
                      <w:b w:val="0"/>
                      <w:bCs w:val="0"/>
                      <w:i/>
                      <w:iCs/>
                      <w:smallCaps w:val="0"/>
                      <w:color w:val="000000"/>
                      <w:sz w:val="22"/>
                      <w:szCs w:val="22"/>
                      <w:bdr w:val="nil"/>
                      <w:rtl w:val="0"/>
                    </w:rPr>
                    <w:t>specific period of time</w:t>
                  </w:r>
                  <w:r>
                    <w:rPr>
                      <w:rStyle w:val="DefaultParagraphFont"/>
                      <w:rFonts w:ascii="Times New Roman" w:eastAsia="Times New Roman" w:hAnsi="Times New Roman" w:cs="Times New Roman"/>
                      <w:b w:val="0"/>
                      <w:bCs w:val="0"/>
                      <w:i w:val="0"/>
                      <w:iCs w:val="0"/>
                      <w:smallCaps w:val="0"/>
                      <w:color w:val="000000"/>
                      <w:sz w:val="22"/>
                      <w:szCs w:val="22"/>
                      <w:bdr w:val="nil"/>
                      <w:rtl w:val="0"/>
                    </w:rPr>
                    <w:t>, such as a month or a year.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FNMN.WAJO.19.01-05 - LO: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ACCT.ACBSP.APC.09 - Financial Statements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206. </w:t>
            </w:r>
            <w:r>
              <w:rPr>
                <w:rStyle w:val="DefaultParagraphFont"/>
                <w:rFonts w:ascii="Times New Roman" w:eastAsia="Times New Roman" w:hAnsi="Times New Roman" w:cs="Times New Roman"/>
                <w:b w:val="0"/>
                <w:bCs w:val="0"/>
                <w:i w:val="0"/>
                <w:iCs w:val="0"/>
                <w:smallCaps w:val="0"/>
                <w:color w:val="000000"/>
                <w:sz w:val="22"/>
                <w:szCs w:val="22"/>
                <w:bdr w:val="nil"/>
                <w:rtl w:val="0"/>
              </w:rPr>
              <w:t>A summary of cash flows for Evelyn's Event Planning for the year ended December 31 is shown below.</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bl>
            <w:tblPr>
              <w:tblW w:w="7500" w:type="dxa"/>
              <w:jc w:val="left"/>
              <w:tblBorders>
                <w:top w:val="nil"/>
                <w:left w:val="nil"/>
                <w:bottom w:val="nil"/>
                <w:right w:val="nil"/>
                <w:insideH w:val="nil"/>
                <w:insideV w:val="nil"/>
              </w:tblBorders>
              <w:tblCellMar>
                <w:top w:w="0" w:type="dxa"/>
                <w:left w:w="0" w:type="dxa"/>
                <w:bottom w:w="0" w:type="dxa"/>
                <w:right w:w="0" w:type="dxa"/>
              </w:tblCellMar>
            </w:tblPr>
            <w:tblGrid>
              <w:gridCol w:w="5388"/>
              <w:gridCol w:w="2112"/>
            </w:tblGrid>
            <w:tr>
              <w:tblPrEx>
                <w:tblW w:w="7500"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61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Cash receipts:</w:t>
                  </w:r>
                </w:p>
              </w:tc>
              <w:tc>
                <w:tcPr>
                  <w:tcW w:w="2340"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7500" w:type="dxa"/>
                <w:jc w:val="left"/>
                <w:tblCellMar>
                  <w:top w:w="0" w:type="dxa"/>
                  <w:left w:w="0" w:type="dxa"/>
                  <w:bottom w:w="0" w:type="dxa"/>
                  <w:right w:w="0" w:type="dxa"/>
                </w:tblCellMar>
              </w:tblPrEx>
              <w:trPr>
                <w:cantSplit w:val="0"/>
                <w:jc w:val="left"/>
              </w:trPr>
              <w:tc>
                <w:tcPr>
                  <w:tcW w:w="61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Cash received from customers</w:t>
                  </w:r>
                </w:p>
              </w:tc>
              <w:tc>
                <w:tcPr>
                  <w:tcW w:w="234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$57,360</w:t>
                  </w:r>
                </w:p>
              </w:tc>
            </w:tr>
            <w:tr>
              <w:tblPrEx>
                <w:tblW w:w="7500" w:type="dxa"/>
                <w:jc w:val="left"/>
                <w:tblCellMar>
                  <w:top w:w="0" w:type="dxa"/>
                  <w:left w:w="0" w:type="dxa"/>
                  <w:bottom w:w="0" w:type="dxa"/>
                  <w:right w:w="0" w:type="dxa"/>
                </w:tblCellMar>
              </w:tblPrEx>
              <w:trPr>
                <w:cantSplit w:val="0"/>
                <w:jc w:val="left"/>
              </w:trPr>
              <w:tc>
                <w:tcPr>
                  <w:tcW w:w="61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Cash received from bank loan</w:t>
                  </w:r>
                </w:p>
              </w:tc>
              <w:tc>
                <w:tcPr>
                  <w:tcW w:w="234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15,000</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W w:w="7500" w:type="dxa"/>
              <w:jc w:val="left"/>
              <w:tblBorders>
                <w:top w:val="nil"/>
                <w:left w:val="nil"/>
                <w:bottom w:val="nil"/>
                <w:right w:val="nil"/>
                <w:insideH w:val="nil"/>
                <w:insideV w:val="nil"/>
              </w:tblBorders>
              <w:tblCellMar>
                <w:top w:w="0" w:type="dxa"/>
                <w:left w:w="0" w:type="dxa"/>
                <w:bottom w:w="0" w:type="dxa"/>
                <w:right w:w="0" w:type="dxa"/>
              </w:tblCellMar>
            </w:tblPr>
            <w:tblGrid>
              <w:gridCol w:w="3772"/>
              <w:gridCol w:w="3728"/>
            </w:tblGrid>
            <w:tr>
              <w:tblPrEx>
                <w:tblW w:w="7500"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24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Cash payments:</w:t>
                  </w:r>
                </w:p>
              </w:tc>
              <w:tc>
                <w:tcPr>
                  <w:tcW w:w="42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7500" w:type="dxa"/>
                <w:jc w:val="left"/>
                <w:tblCellMar>
                  <w:top w:w="0" w:type="dxa"/>
                  <w:left w:w="0" w:type="dxa"/>
                  <w:bottom w:w="0" w:type="dxa"/>
                  <w:right w:w="0" w:type="dxa"/>
                </w:tblCellMar>
              </w:tblPrEx>
              <w:trPr>
                <w:cantSplit w:val="0"/>
                <w:jc w:val="left"/>
              </w:trPr>
              <w:tc>
                <w:tcPr>
                  <w:tcW w:w="424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Cash paid for operating expenses</w:t>
                  </w:r>
                </w:p>
              </w:tc>
              <w:tc>
                <w:tcPr>
                  <w:tcW w:w="423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$12,120</w:t>
                  </w:r>
                </w:p>
              </w:tc>
            </w:tr>
            <w:tr>
              <w:tblPrEx>
                <w:tblW w:w="7500" w:type="dxa"/>
                <w:jc w:val="left"/>
                <w:tblCellMar>
                  <w:top w:w="0" w:type="dxa"/>
                  <w:left w:w="0" w:type="dxa"/>
                  <w:bottom w:w="0" w:type="dxa"/>
                  <w:right w:w="0" w:type="dxa"/>
                </w:tblCellMar>
              </w:tblPrEx>
              <w:trPr>
                <w:cantSplit w:val="0"/>
                <w:jc w:val="left"/>
              </w:trPr>
              <w:tc>
                <w:tcPr>
                  <w:tcW w:w="424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Cash paid for equipment</w:t>
                  </w:r>
                </w:p>
              </w:tc>
              <w:tc>
                <w:tcPr>
                  <w:tcW w:w="423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18,070</w:t>
                  </w:r>
                </w:p>
              </w:tc>
            </w:tr>
            <w:tr>
              <w:tblPrEx>
                <w:tblW w:w="7500" w:type="dxa"/>
                <w:jc w:val="left"/>
                <w:tblCellMar>
                  <w:top w:w="0" w:type="dxa"/>
                  <w:left w:w="0" w:type="dxa"/>
                  <w:bottom w:w="0" w:type="dxa"/>
                  <w:right w:w="0" w:type="dxa"/>
                </w:tblCellMar>
              </w:tblPrEx>
              <w:trPr>
                <w:cantSplit w:val="0"/>
                <w:jc w:val="left"/>
              </w:trPr>
              <w:tc>
                <w:tcPr>
                  <w:tcW w:w="424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Cash paid for party supplies</w:t>
                  </w:r>
                </w:p>
              </w:tc>
              <w:tc>
                <w:tcPr>
                  <w:tcW w:w="423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9,480</w:t>
                  </w:r>
                </w:p>
              </w:tc>
            </w:tr>
            <w:tr>
              <w:tblPrEx>
                <w:tblW w:w="7500" w:type="dxa"/>
                <w:jc w:val="left"/>
                <w:tblCellMar>
                  <w:top w:w="0" w:type="dxa"/>
                  <w:left w:w="0" w:type="dxa"/>
                  <w:bottom w:w="0" w:type="dxa"/>
                  <w:right w:w="0" w:type="dxa"/>
                </w:tblCellMar>
              </w:tblPrEx>
              <w:trPr>
                <w:cantSplit w:val="0"/>
                <w:jc w:val="left"/>
              </w:trPr>
              <w:tc>
                <w:tcPr>
                  <w:tcW w:w="424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Dividends</w:t>
                  </w:r>
                </w:p>
              </w:tc>
              <w:tc>
                <w:tcPr>
                  <w:tcW w:w="423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12,000</w:t>
                  </w:r>
                </w:p>
              </w:tc>
            </w:tr>
            <w:tr>
              <w:tblPrEx>
                <w:tblW w:w="7500" w:type="dxa"/>
                <w:jc w:val="left"/>
                <w:tblCellMar>
                  <w:top w:w="0" w:type="dxa"/>
                  <w:left w:w="0" w:type="dxa"/>
                  <w:bottom w:w="0" w:type="dxa"/>
                  <w:right w:w="0" w:type="dxa"/>
                </w:tblCellMar>
              </w:tblPrEx>
              <w:trPr>
                <w:cantSplit w:val="0"/>
                <w:jc w:val="left"/>
              </w:trPr>
              <w:tc>
                <w:tcPr>
                  <w:tcW w:w="424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230"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7500" w:type="dxa"/>
                <w:jc w:val="left"/>
                <w:tblCellMar>
                  <w:top w:w="0" w:type="dxa"/>
                  <w:left w:w="0" w:type="dxa"/>
                  <w:bottom w:w="0" w:type="dxa"/>
                  <w:right w:w="0" w:type="dxa"/>
                </w:tblCellMar>
              </w:tblPrEx>
              <w:trPr>
                <w:cantSplit w:val="0"/>
                <w:jc w:val="left"/>
              </w:trPr>
              <w:tc>
                <w:tcPr>
                  <w:tcW w:w="424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The cash balance as of January 1</w:t>
                  </w:r>
                </w:p>
              </w:tc>
              <w:tc>
                <w:tcPr>
                  <w:tcW w:w="423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$15,580</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Prepare a statement of cash flows for Evelyn's Event Planning for the year ended December 31.</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46"/>
              <w:gridCol w:w="66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W w:w="6435" w:type="dxa"/>
                    <w:jc w:val="left"/>
                    <w:tblBorders>
                      <w:top w:val="nil"/>
                      <w:left w:val="nil"/>
                      <w:bottom w:val="nil"/>
                      <w:right w:val="nil"/>
                      <w:insideH w:val="nil"/>
                      <w:insideV w:val="nil"/>
                    </w:tblBorders>
                    <w:tblCellMar>
                      <w:top w:w="0" w:type="dxa"/>
                      <w:left w:w="0" w:type="dxa"/>
                      <w:bottom w:w="0" w:type="dxa"/>
                      <w:right w:w="0" w:type="dxa"/>
                    </w:tblCellMar>
                  </w:tblPr>
                  <w:tblGrid>
                    <w:gridCol w:w="4785"/>
                    <w:gridCol w:w="1650"/>
                  </w:tblGrid>
                  <w:tr>
                    <w:tblPrEx>
                      <w:tblW w:w="6435"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8820" w:type="dxa"/>
                        <w:gridSpan w:val="2"/>
                        <w:tcBorders>
                          <w:bottom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Evelyn's Event Planning</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Statement of Cash Flows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For the Year Ended December 31</w:t>
                        </w:r>
                      </w:p>
                    </w:tc>
                  </w:tr>
                  <w:tr>
                    <w:tblPrEx>
                      <w:tblW w:w="6435" w:type="dxa"/>
                      <w:jc w:val="left"/>
                      <w:tblCellMar>
                        <w:top w:w="0" w:type="dxa"/>
                        <w:left w:w="0" w:type="dxa"/>
                        <w:bottom w:w="0" w:type="dxa"/>
                        <w:right w:w="0" w:type="dxa"/>
                      </w:tblCellMar>
                    </w:tblPrEx>
                    <w:trPr>
                      <w:cantSplit w:val="0"/>
                      <w:jc w:val="left"/>
                    </w:trPr>
                    <w:tc>
                      <w:tcPr>
                        <w:tcW w:w="6660" w:type="dxa"/>
                        <w:gridSpan w:val="2"/>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Cash flows from operating activities:</w:t>
                        </w:r>
                      </w:p>
                    </w:tc>
                  </w:tr>
                  <w:tr>
                    <w:tblPrEx>
                      <w:tblW w:w="6435" w:type="dxa"/>
                      <w:jc w:val="left"/>
                      <w:tblCellMar>
                        <w:top w:w="0" w:type="dxa"/>
                        <w:left w:w="0" w:type="dxa"/>
                        <w:bottom w:w="0" w:type="dxa"/>
                        <w:right w:w="0" w:type="dxa"/>
                      </w:tblCellMar>
                    </w:tblPrEx>
                    <w:trPr>
                      <w:cantSplit w:val="0"/>
                      <w:jc w:val="left"/>
                    </w:trPr>
                    <w:tc>
                      <w:tcPr>
                        <w:tcW w:w="6750" w:type="dxa"/>
                        <w:noWrap w:val="0"/>
                        <w:tcMar>
                          <w:top w:w="0" w:type="dxa"/>
                          <w:left w:w="0" w:type="dxa"/>
                          <w:bottom w:w="0" w:type="dxa"/>
                          <w:right w:w="0" w:type="dxa"/>
                        </w:tcMar>
                        <w:vAlign w:val="center"/>
                      </w:tcPr>
                      <w:p>
                        <w:pPr>
                          <w:pStyle w:val="p"/>
                          <w:bidi w:val="0"/>
                          <w:spacing w:before="0" w:beforeAutospacing="0" w:after="0" w:afterAutospacing="0"/>
                          <w:ind w:left="600"/>
                        </w:pPr>
                        <w:r>
                          <w:rPr>
                            <w:rStyle w:val="DefaultParagraphFont"/>
                            <w:rFonts w:ascii="Times New Roman" w:eastAsia="Times New Roman" w:hAnsi="Times New Roman" w:cs="Times New Roman"/>
                            <w:b w:val="0"/>
                            <w:bCs w:val="0"/>
                            <w:i w:val="0"/>
                            <w:iCs w:val="0"/>
                            <w:smallCaps w:val="0"/>
                            <w:color w:val="000000"/>
                            <w:sz w:val="22"/>
                            <w:szCs w:val="22"/>
                            <w:bdr w:val="nil"/>
                            <w:rtl w:val="0"/>
                          </w:rPr>
                          <w:t>Cash received from customers</w:t>
                        </w:r>
                      </w:p>
                    </w:tc>
                    <w:tc>
                      <w:tcPr>
                        <w:tcW w:w="1650" w:type="dxa"/>
                        <w:noWrap w:val="0"/>
                        <w:tcMar>
                          <w:top w:w="0" w:type="dxa"/>
                          <w:left w:w="0" w:type="dxa"/>
                          <w:bottom w:w="0" w:type="dxa"/>
                          <w:right w:w="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$57,360</w:t>
                        </w:r>
                      </w:p>
                    </w:tc>
                  </w:tr>
                  <w:tr>
                    <w:tblPrEx>
                      <w:tblW w:w="6435" w:type="dxa"/>
                      <w:jc w:val="left"/>
                      <w:tblCellMar>
                        <w:top w:w="0" w:type="dxa"/>
                        <w:left w:w="0" w:type="dxa"/>
                        <w:bottom w:w="0" w:type="dxa"/>
                        <w:right w:w="0" w:type="dxa"/>
                      </w:tblCellMar>
                    </w:tblPrEx>
                    <w:trPr>
                      <w:cantSplit w:val="0"/>
                      <w:trHeight w:val="375"/>
                      <w:jc w:val="left"/>
                    </w:trPr>
                    <w:tc>
                      <w:tcPr>
                        <w:tcW w:w="6750" w:type="dxa"/>
                        <w:noWrap w:val="0"/>
                        <w:tcMar>
                          <w:top w:w="0" w:type="dxa"/>
                          <w:left w:w="0" w:type="dxa"/>
                          <w:bottom w:w="0" w:type="dxa"/>
                          <w:right w:w="0" w:type="dxa"/>
                        </w:tcMar>
                        <w:vAlign w:val="center"/>
                      </w:tcPr>
                      <w:p>
                        <w:pPr>
                          <w:pStyle w:val="p"/>
                          <w:bidi w:val="0"/>
                          <w:spacing w:before="0" w:beforeAutospacing="0" w:after="0" w:afterAutospacing="0"/>
                          <w:ind w:left="600"/>
                        </w:pPr>
                        <w:r>
                          <w:rPr>
                            <w:rStyle w:val="DefaultParagraphFont"/>
                            <w:rFonts w:ascii="Times New Roman" w:eastAsia="Times New Roman" w:hAnsi="Times New Roman" w:cs="Times New Roman"/>
                            <w:b w:val="0"/>
                            <w:bCs w:val="0"/>
                            <w:i w:val="0"/>
                            <w:iCs w:val="0"/>
                            <w:smallCaps w:val="0"/>
                            <w:color w:val="000000"/>
                            <w:sz w:val="22"/>
                            <w:szCs w:val="22"/>
                            <w:bdr w:val="nil"/>
                            <w:rtl w:val="0"/>
                          </w:rPr>
                          <w:t>Cash payments for expenses and supplies</w:t>
                        </w:r>
                      </w:p>
                    </w:tc>
                    <w:tc>
                      <w:tcPr>
                        <w:tcW w:w="1650" w:type="dxa"/>
                        <w:noWrap w:val="0"/>
                        <w:tcMar>
                          <w:top w:w="0" w:type="dxa"/>
                          <w:left w:w="0" w:type="dxa"/>
                          <w:bottom w:w="0" w:type="dxa"/>
                          <w:right w:w="0" w:type="dxa"/>
                        </w:tcMar>
                        <w:vAlign w:val="top"/>
                      </w:tcPr>
                      <w:p>
                        <w:pPr>
                          <w:pStyle w:val="p"/>
                          <w:bidi w:val="0"/>
                          <w:spacing w:before="0" w:beforeAutospacing="0" w:after="0" w:afterAutospacing="0"/>
                          <w:jc w:val="left"/>
                        </w:pPr>
                        <w:r>
                          <w:br/>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(21,600</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tblW w:w="6435" w:type="dxa"/>
                      <w:jc w:val="left"/>
                      <w:tblCellMar>
                        <w:top w:w="0" w:type="dxa"/>
                        <w:left w:w="0" w:type="dxa"/>
                        <w:bottom w:w="0" w:type="dxa"/>
                        <w:right w:w="0" w:type="dxa"/>
                      </w:tblCellMar>
                    </w:tblPrEx>
                    <w:trPr>
                      <w:cantSplit w:val="0"/>
                      <w:jc w:val="left"/>
                    </w:trPr>
                    <w:tc>
                      <w:tcPr>
                        <w:tcW w:w="6750" w:type="dxa"/>
                        <w:noWrap w:val="0"/>
                        <w:tcMar>
                          <w:top w:w="0" w:type="dxa"/>
                          <w:left w:w="0" w:type="dxa"/>
                          <w:bottom w:w="0" w:type="dxa"/>
                          <w:right w:w="0" w:type="dxa"/>
                        </w:tcMar>
                        <w:vAlign w:val="center"/>
                      </w:tcPr>
                      <w:p>
                        <w:pPr>
                          <w:pStyle w:val="p"/>
                          <w:bidi w:val="0"/>
                          <w:spacing w:before="0" w:beforeAutospacing="0" w:after="0" w:afterAutospacing="0"/>
                          <w:ind w:left="600"/>
                        </w:pPr>
                        <w:r>
                          <w:rPr>
                            <w:rStyle w:val="DefaultParagraphFont"/>
                            <w:rFonts w:ascii="Times New Roman" w:eastAsia="Times New Roman" w:hAnsi="Times New Roman" w:cs="Times New Roman"/>
                            <w:b w:val="0"/>
                            <w:bCs w:val="0"/>
                            <w:i w:val="0"/>
                            <w:iCs w:val="0"/>
                            <w:smallCaps w:val="0"/>
                            <w:color w:val="000000"/>
                            <w:sz w:val="22"/>
                            <w:szCs w:val="22"/>
                            <w:bdr w:val="nil"/>
                            <w:rtl w:val="0"/>
                          </w:rPr>
                          <w:t>Net cash flows from operating activities</w:t>
                        </w:r>
                      </w:p>
                    </w:tc>
                    <w:tc>
                      <w:tcPr>
                        <w:tcW w:w="165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$35,760</w:t>
                        </w:r>
                      </w:p>
                    </w:tc>
                  </w:tr>
                  <w:tr>
                    <w:tblPrEx>
                      <w:tblW w:w="6435" w:type="dxa"/>
                      <w:jc w:val="left"/>
                      <w:tblCellMar>
                        <w:top w:w="0" w:type="dxa"/>
                        <w:left w:w="0" w:type="dxa"/>
                        <w:bottom w:w="0" w:type="dxa"/>
                        <w:right w:w="0" w:type="dxa"/>
                      </w:tblCellMar>
                    </w:tblPrEx>
                    <w:trPr>
                      <w:cantSplit w:val="0"/>
                      <w:jc w:val="left"/>
                    </w:trPr>
                    <w:tc>
                      <w:tcPr>
                        <w:tcW w:w="67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650"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6435" w:type="dxa"/>
                      <w:jc w:val="left"/>
                      <w:tblCellMar>
                        <w:top w:w="0" w:type="dxa"/>
                        <w:left w:w="0" w:type="dxa"/>
                        <w:bottom w:w="0" w:type="dxa"/>
                        <w:right w:w="0" w:type="dxa"/>
                      </w:tblCellMar>
                    </w:tblPrEx>
                    <w:trPr>
                      <w:cantSplit w:val="0"/>
                      <w:jc w:val="left"/>
                    </w:trPr>
                    <w:tc>
                      <w:tcPr>
                        <w:tcW w:w="67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Cash flows from investing activities:</w:t>
                        </w:r>
                      </w:p>
                    </w:tc>
                    <w:tc>
                      <w:tcPr>
                        <w:tcW w:w="1650"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6435" w:type="dxa"/>
                      <w:jc w:val="left"/>
                      <w:tblCellMar>
                        <w:top w:w="0" w:type="dxa"/>
                        <w:left w:w="0" w:type="dxa"/>
                        <w:bottom w:w="0" w:type="dxa"/>
                        <w:right w:w="0" w:type="dxa"/>
                      </w:tblCellMar>
                    </w:tblPrEx>
                    <w:trPr>
                      <w:cantSplit w:val="0"/>
                      <w:jc w:val="left"/>
                    </w:trPr>
                    <w:tc>
                      <w:tcPr>
                        <w:tcW w:w="6750" w:type="dxa"/>
                        <w:noWrap w:val="0"/>
                        <w:tcMar>
                          <w:top w:w="0" w:type="dxa"/>
                          <w:left w:w="0" w:type="dxa"/>
                          <w:bottom w:w="0" w:type="dxa"/>
                          <w:right w:w="0" w:type="dxa"/>
                        </w:tcMar>
                        <w:vAlign w:val="center"/>
                      </w:tcPr>
                      <w:p>
                        <w:pPr>
                          <w:pStyle w:val="p"/>
                          <w:bidi w:val="0"/>
                          <w:spacing w:before="0" w:beforeAutospacing="0" w:after="0" w:afterAutospacing="0"/>
                          <w:ind w:left="600"/>
                        </w:pPr>
                        <w:r>
                          <w:rPr>
                            <w:rStyle w:val="DefaultParagraphFont"/>
                            <w:rFonts w:ascii="Times New Roman" w:eastAsia="Times New Roman" w:hAnsi="Times New Roman" w:cs="Times New Roman"/>
                            <w:b w:val="0"/>
                            <w:bCs w:val="0"/>
                            <w:i w:val="0"/>
                            <w:iCs w:val="0"/>
                            <w:smallCaps w:val="0"/>
                            <w:color w:val="000000"/>
                            <w:sz w:val="22"/>
                            <w:szCs w:val="22"/>
                            <w:bdr w:val="nil"/>
                            <w:rtl w:val="0"/>
                          </w:rPr>
                          <w:t>Cash paid for equipment</w:t>
                        </w:r>
                      </w:p>
                    </w:tc>
                    <w:tc>
                      <w:tcPr>
                        <w:tcW w:w="165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(18,070)</w:t>
                        </w:r>
                      </w:p>
                    </w:tc>
                  </w:tr>
                  <w:tr>
                    <w:tblPrEx>
                      <w:tblW w:w="6435" w:type="dxa"/>
                      <w:jc w:val="left"/>
                      <w:tblCellMar>
                        <w:top w:w="0" w:type="dxa"/>
                        <w:left w:w="0" w:type="dxa"/>
                        <w:bottom w:w="0" w:type="dxa"/>
                        <w:right w:w="0" w:type="dxa"/>
                      </w:tblCellMar>
                    </w:tblPrEx>
                    <w:trPr>
                      <w:cantSplit w:val="0"/>
                      <w:jc w:val="left"/>
                    </w:trPr>
                    <w:tc>
                      <w:tcPr>
                        <w:tcW w:w="67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650"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6435" w:type="dxa"/>
                      <w:jc w:val="left"/>
                      <w:tblCellMar>
                        <w:top w:w="0" w:type="dxa"/>
                        <w:left w:w="0" w:type="dxa"/>
                        <w:bottom w:w="0" w:type="dxa"/>
                        <w:right w:w="0" w:type="dxa"/>
                      </w:tblCellMar>
                    </w:tblPrEx>
                    <w:trPr>
                      <w:cantSplit w:val="0"/>
                      <w:jc w:val="left"/>
                    </w:trPr>
                    <w:tc>
                      <w:tcPr>
                        <w:tcW w:w="6750" w:type="dxa"/>
                        <w:gridSpan w:val="2"/>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Cash from financing activities:</w:t>
                        </w:r>
                      </w:p>
                    </w:tc>
                  </w:tr>
                  <w:tr>
                    <w:tblPrEx>
                      <w:tblW w:w="6435" w:type="dxa"/>
                      <w:jc w:val="left"/>
                      <w:tblCellMar>
                        <w:top w:w="0" w:type="dxa"/>
                        <w:left w:w="0" w:type="dxa"/>
                        <w:bottom w:w="0" w:type="dxa"/>
                        <w:right w:w="0" w:type="dxa"/>
                      </w:tblCellMar>
                    </w:tblPrEx>
                    <w:trPr>
                      <w:cantSplit w:val="0"/>
                      <w:jc w:val="left"/>
                    </w:trPr>
                    <w:tc>
                      <w:tcPr>
                        <w:tcW w:w="6750" w:type="dxa"/>
                        <w:noWrap w:val="0"/>
                        <w:tcMar>
                          <w:top w:w="0" w:type="dxa"/>
                          <w:left w:w="0" w:type="dxa"/>
                          <w:bottom w:w="0" w:type="dxa"/>
                          <w:right w:w="0" w:type="dxa"/>
                        </w:tcMar>
                        <w:vAlign w:val="center"/>
                      </w:tcPr>
                      <w:p>
                        <w:pPr>
                          <w:pStyle w:val="p"/>
                          <w:bidi w:val="0"/>
                          <w:spacing w:before="0" w:beforeAutospacing="0" w:after="0" w:afterAutospacing="0"/>
                          <w:ind w:left="600"/>
                        </w:pPr>
                        <w:r>
                          <w:rPr>
                            <w:rStyle w:val="DefaultParagraphFont"/>
                            <w:rFonts w:ascii="Times New Roman" w:eastAsia="Times New Roman" w:hAnsi="Times New Roman" w:cs="Times New Roman"/>
                            <w:b w:val="0"/>
                            <w:bCs w:val="0"/>
                            <w:i w:val="0"/>
                            <w:iCs w:val="0"/>
                            <w:smallCaps w:val="0"/>
                            <w:color w:val="000000"/>
                            <w:sz w:val="22"/>
                            <w:szCs w:val="22"/>
                            <w:bdr w:val="nil"/>
                            <w:rtl w:val="0"/>
                          </w:rPr>
                          <w:t>Cash received from bank loan</w:t>
                        </w:r>
                      </w:p>
                    </w:tc>
                    <w:tc>
                      <w:tcPr>
                        <w:tcW w:w="1650" w:type="dxa"/>
                        <w:noWrap w:val="0"/>
                        <w:tcMar>
                          <w:top w:w="0" w:type="dxa"/>
                          <w:left w:w="0" w:type="dxa"/>
                          <w:bottom w:w="0" w:type="dxa"/>
                          <w:right w:w="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$15,000</w:t>
                        </w:r>
                      </w:p>
                    </w:tc>
                  </w:tr>
                  <w:tr>
                    <w:tblPrEx>
                      <w:tblW w:w="6435" w:type="dxa"/>
                      <w:jc w:val="left"/>
                      <w:tblCellMar>
                        <w:top w:w="0" w:type="dxa"/>
                        <w:left w:w="0" w:type="dxa"/>
                        <w:bottom w:w="0" w:type="dxa"/>
                        <w:right w:w="0" w:type="dxa"/>
                      </w:tblCellMar>
                    </w:tblPrEx>
                    <w:trPr>
                      <w:cantSplit w:val="0"/>
                      <w:jc w:val="left"/>
                    </w:trPr>
                    <w:tc>
                      <w:tcPr>
                        <w:tcW w:w="6750" w:type="dxa"/>
                        <w:noWrap w:val="0"/>
                        <w:tcMar>
                          <w:top w:w="0" w:type="dxa"/>
                          <w:left w:w="0" w:type="dxa"/>
                          <w:bottom w:w="0" w:type="dxa"/>
                          <w:right w:w="0" w:type="dxa"/>
                        </w:tcMar>
                        <w:vAlign w:val="center"/>
                      </w:tcPr>
                      <w:p>
                        <w:pPr>
                          <w:pStyle w:val="p"/>
                          <w:bidi w:val="0"/>
                          <w:spacing w:before="0" w:beforeAutospacing="0" w:after="0" w:afterAutospacing="0"/>
                          <w:ind w:left="600"/>
                        </w:pPr>
                        <w:r>
                          <w:rPr>
                            <w:rStyle w:val="DefaultParagraphFont"/>
                            <w:rFonts w:ascii="Times New Roman" w:eastAsia="Times New Roman" w:hAnsi="Times New Roman" w:cs="Times New Roman"/>
                            <w:b w:val="0"/>
                            <w:bCs w:val="0"/>
                            <w:i w:val="0"/>
                            <w:iCs w:val="0"/>
                            <w:smallCaps w:val="0"/>
                            <w:color w:val="000000"/>
                            <w:sz w:val="22"/>
                            <w:szCs w:val="22"/>
                            <w:bdr w:val="nil"/>
                            <w:rtl w:val="0"/>
                          </w:rPr>
                          <w:t>Dividends</w:t>
                        </w:r>
                      </w:p>
                    </w:tc>
                    <w:tc>
                      <w:tcPr>
                        <w:tcW w:w="1650" w:type="dxa"/>
                        <w:noWrap w:val="0"/>
                        <w:tcMar>
                          <w:top w:w="0" w:type="dxa"/>
                          <w:left w:w="0" w:type="dxa"/>
                          <w:bottom w:w="0" w:type="dxa"/>
                          <w:right w:w="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(12,000</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tblW w:w="6435" w:type="dxa"/>
                      <w:jc w:val="left"/>
                      <w:tblCellMar>
                        <w:top w:w="0" w:type="dxa"/>
                        <w:left w:w="0" w:type="dxa"/>
                        <w:bottom w:w="0" w:type="dxa"/>
                        <w:right w:w="0" w:type="dxa"/>
                      </w:tblCellMar>
                    </w:tblPrEx>
                    <w:trPr>
                      <w:cantSplit w:val="0"/>
                      <w:jc w:val="left"/>
                    </w:trPr>
                    <w:tc>
                      <w:tcPr>
                        <w:tcW w:w="67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Net cash flows from financing activities</w:t>
                        </w:r>
                      </w:p>
                    </w:tc>
                    <w:tc>
                      <w:tcPr>
                        <w:tcW w:w="1650"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3,000</w:t>
                        </w:r>
                      </w:p>
                    </w:tc>
                  </w:tr>
                  <w:tr>
                    <w:tblPrEx>
                      <w:tblW w:w="6435" w:type="dxa"/>
                      <w:jc w:val="left"/>
                      <w:tblCellMar>
                        <w:top w:w="0" w:type="dxa"/>
                        <w:left w:w="0" w:type="dxa"/>
                        <w:bottom w:w="0" w:type="dxa"/>
                        <w:right w:w="0" w:type="dxa"/>
                      </w:tblCellMar>
                    </w:tblPrEx>
                    <w:trPr>
                      <w:cantSplit w:val="0"/>
                      <w:jc w:val="left"/>
                    </w:trPr>
                    <w:tc>
                      <w:tcPr>
                        <w:tcW w:w="67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Net increase in cash</w:t>
                        </w:r>
                      </w:p>
                    </w:tc>
                    <w:tc>
                      <w:tcPr>
                        <w:tcW w:w="1650"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$20,690</w:t>
                        </w:r>
                      </w:p>
                    </w:tc>
                  </w:tr>
                  <w:tr>
                    <w:tblPrEx>
                      <w:tblW w:w="6435" w:type="dxa"/>
                      <w:jc w:val="left"/>
                      <w:tblCellMar>
                        <w:top w:w="0" w:type="dxa"/>
                        <w:left w:w="0" w:type="dxa"/>
                        <w:bottom w:w="0" w:type="dxa"/>
                        <w:right w:w="0" w:type="dxa"/>
                      </w:tblCellMar>
                    </w:tblPrEx>
                    <w:trPr>
                      <w:cantSplit w:val="0"/>
                      <w:jc w:val="left"/>
                    </w:trPr>
                    <w:tc>
                      <w:tcPr>
                        <w:tcW w:w="67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Cash balance, January 1</w:t>
                        </w:r>
                      </w:p>
                    </w:tc>
                    <w:tc>
                      <w:tcPr>
                        <w:tcW w:w="1650"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15,580</w:t>
                        </w:r>
                      </w:p>
                    </w:tc>
                  </w:tr>
                  <w:tr>
                    <w:tblPrEx>
                      <w:tblW w:w="6435" w:type="dxa"/>
                      <w:jc w:val="left"/>
                      <w:tblCellMar>
                        <w:top w:w="0" w:type="dxa"/>
                        <w:left w:w="0" w:type="dxa"/>
                        <w:bottom w:w="0" w:type="dxa"/>
                        <w:right w:w="0" w:type="dxa"/>
                      </w:tblCellMar>
                    </w:tblPrEx>
                    <w:trPr>
                      <w:cantSplit w:val="0"/>
                      <w:jc w:val="left"/>
                    </w:trPr>
                    <w:tc>
                      <w:tcPr>
                        <w:tcW w:w="67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Cash balance, December 31</w:t>
                        </w:r>
                      </w:p>
                    </w:tc>
                    <w:tc>
                      <w:tcPr>
                        <w:tcW w:w="1650" w:type="dxa"/>
                        <w:noWrap w:val="0"/>
                        <w:tcMar>
                          <w:top w:w="0" w:type="dxa"/>
                          <w:left w:w="0" w:type="dxa"/>
                          <w:bottom w:w="0" w:type="dxa"/>
                          <w:right w:w="0" w:type="dxa"/>
                        </w:tcMar>
                        <w:vAlign w:val="top"/>
                      </w:tcPr>
                      <w:p>
                        <w:pPr>
                          <w:bidi w:val="0"/>
                          <w:jc w:val="right"/>
                        </w:pPr>
                        <w:r>
                          <w:rPr>
                            <w:rStyle w:val="DoubleUnderline"/>
                            <w:rFonts w:ascii="Times New Roman" w:eastAsia="Times New Roman" w:hAnsi="Times New Roman" w:cs="Times New Roman"/>
                            <w:b w:val="0"/>
                            <w:bCs w:val="0"/>
                            <w:i w:val="0"/>
                            <w:iCs w:val="0"/>
                            <w:smallCaps w:val="0"/>
                            <w:color w:val="000000"/>
                            <w:sz w:val="22"/>
                            <w:szCs w:val="22"/>
                            <w:u w:val="double"/>
                            <w:bdr w:val="nil"/>
                            <w:rtl w:val="0"/>
                          </w:rPr>
                          <w:t> $36,270</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FNMN.WAJO.19.01-05 - LO: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ACCT.ACBSP.APC.24 - Statement of Cash Flows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1080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207. </w:t>
            </w:r>
            <w:r>
              <w:rPr>
                <w:rStyle w:val="DefaultParagraphFont"/>
                <w:rFonts w:ascii="Times New Roman" w:eastAsia="Times New Roman" w:hAnsi="Times New Roman" w:cs="Times New Roman"/>
                <w:b w:val="0"/>
                <w:bCs w:val="0"/>
                <w:i w:val="0"/>
                <w:iCs w:val="0"/>
                <w:smallCaps w:val="0"/>
                <w:color w:val="000000"/>
                <w:sz w:val="22"/>
                <w:szCs w:val="22"/>
                <w:bdr w:val="nil"/>
                <w:rtl w:val="0"/>
              </w:rPr>
              <w:t>The assets and liabilities of Rocky's Day Spa at December 31 and expenses for the year are listed below.  The stockholders' equity was $68,000 ($48,000 in Common S</w:t>
            </w:r>
            <w:r>
              <w:rPr>
                <w:rStyle w:val="DefaultParagraphFont"/>
                <w:rFonts w:ascii="Times New Roman" w:eastAsia="Times New Roman" w:hAnsi="Times New Roman" w:cs="Times New Roman"/>
                <w:b w:val="0"/>
                <w:bCs w:val="0"/>
                <w:i w:val="0"/>
                <w:iCs w:val="0"/>
                <w:smallCaps w:val="0"/>
                <w:color w:val="000000"/>
                <w:sz w:val="22"/>
                <w:szCs w:val="22"/>
                <w:bdr w:val="nil"/>
                <w:rtl w:val="0"/>
              </w:rPr>
              <w:t>tock and $20,000 in Retained Earnings)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at January 1. The shareholders invested in an additional $10,000 of common stock during the year. Net income for the year is $45,625.</w:t>
            </w:r>
            <w: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3012"/>
              <w:gridCol w:w="1385"/>
              <w:gridCol w:w="2373"/>
              <w:gridCol w:w="17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297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payable</w:t>
                  </w:r>
                </w:p>
              </w:tc>
              <w:tc>
                <w:tcPr>
                  <w:tcW w:w="13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4,375</w:t>
                  </w:r>
                </w:p>
              </w:tc>
              <w:tc>
                <w:tcPr>
                  <w:tcW w:w="23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Spa operating expense</w:t>
                  </w:r>
                </w:p>
              </w:tc>
              <w:tc>
                <w:tcPr>
                  <w:tcW w:w="172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$23,760</w:t>
                  </w:r>
                </w:p>
              </w:tc>
            </w:tr>
            <w:tr>
              <w:tblPrEx>
                <w:jc w:val="left"/>
                <w:tblCellMar>
                  <w:top w:w="0" w:type="dxa"/>
                  <w:left w:w="0" w:type="dxa"/>
                  <w:bottom w:w="0" w:type="dxa"/>
                  <w:right w:w="0" w:type="dxa"/>
                </w:tblCellMar>
              </w:tblPrEx>
              <w:trPr>
                <w:cantSplit w:val="0"/>
                <w:jc w:val="left"/>
              </w:trPr>
              <w:tc>
                <w:tcPr>
                  <w:tcW w:w="297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receivable</w:t>
                  </w:r>
                </w:p>
              </w:tc>
              <w:tc>
                <w:tcPr>
                  <w:tcW w:w="13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8,490</w:t>
                  </w:r>
                </w:p>
              </w:tc>
              <w:tc>
                <w:tcPr>
                  <w:tcW w:w="23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Office expense</w:t>
                  </w:r>
                </w:p>
              </w:tc>
              <w:tc>
                <w:tcPr>
                  <w:tcW w:w="172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2,470</w:t>
                  </w:r>
                </w:p>
              </w:tc>
            </w:tr>
            <w:tr>
              <w:tblPrEx>
                <w:jc w:val="left"/>
                <w:tblCellMar>
                  <w:top w:w="0" w:type="dxa"/>
                  <w:left w:w="0" w:type="dxa"/>
                  <w:bottom w:w="0" w:type="dxa"/>
                  <w:right w:w="0" w:type="dxa"/>
                </w:tblCellMar>
              </w:tblPrEx>
              <w:trPr>
                <w:cantSplit w:val="0"/>
                <w:jc w:val="left"/>
              </w:trPr>
              <w:tc>
                <w:tcPr>
                  <w:tcW w:w="297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Cash</w:t>
                  </w:r>
                </w:p>
              </w:tc>
              <w:tc>
                <w:tcPr>
                  <w:tcW w:w="13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13,980</w:t>
                  </w:r>
                </w:p>
              </w:tc>
              <w:tc>
                <w:tcPr>
                  <w:tcW w:w="23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Spa supplies</w:t>
                  </w:r>
                </w:p>
              </w:tc>
              <w:tc>
                <w:tcPr>
                  <w:tcW w:w="172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9,230</w:t>
                  </w:r>
                </w:p>
              </w:tc>
            </w:tr>
            <w:tr>
              <w:tblPrEx>
                <w:jc w:val="left"/>
                <w:tblCellMar>
                  <w:top w:w="0" w:type="dxa"/>
                  <w:left w:w="0" w:type="dxa"/>
                  <w:bottom w:w="0" w:type="dxa"/>
                  <w:right w:w="0" w:type="dxa"/>
                </w:tblCellMar>
              </w:tblPrEx>
              <w:trPr>
                <w:cantSplit w:val="0"/>
                <w:jc w:val="left"/>
              </w:trPr>
              <w:tc>
                <w:tcPr>
                  <w:tcW w:w="297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Fees earned</w:t>
                  </w:r>
                </w:p>
              </w:tc>
              <w:tc>
                <w:tcPr>
                  <w:tcW w:w="13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23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Wages expense</w:t>
                  </w:r>
                </w:p>
              </w:tc>
              <w:tc>
                <w:tcPr>
                  <w:tcW w:w="172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26,580</w:t>
                  </w:r>
                </w:p>
              </w:tc>
            </w:tr>
            <w:tr>
              <w:tblPrEx>
                <w:jc w:val="left"/>
                <w:tblCellMar>
                  <w:top w:w="0" w:type="dxa"/>
                  <w:left w:w="0" w:type="dxa"/>
                  <w:bottom w:w="0" w:type="dxa"/>
                  <w:right w:w="0" w:type="dxa"/>
                </w:tblCellMar>
              </w:tblPrEx>
              <w:trPr>
                <w:cantSplit w:val="0"/>
                <w:jc w:val="left"/>
              </w:trPr>
              <w:tc>
                <w:tcPr>
                  <w:tcW w:w="297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Spa furniture &amp; equipment</w:t>
                  </w:r>
                </w:p>
              </w:tc>
              <w:tc>
                <w:tcPr>
                  <w:tcW w:w="13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56,000</w:t>
                  </w:r>
                </w:p>
              </w:tc>
              <w:tc>
                <w:tcPr>
                  <w:tcW w:w="23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Dividends</w:t>
                  </w:r>
                </w:p>
              </w:tc>
              <w:tc>
                <w:tcPr>
                  <w:tcW w:w="172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38,170</w:t>
                  </w:r>
                </w:p>
              </w:tc>
            </w:tr>
            <w:tr>
              <w:tblPrEx>
                <w:jc w:val="left"/>
                <w:tblCellMar>
                  <w:top w:w="0" w:type="dxa"/>
                  <w:left w:w="0" w:type="dxa"/>
                  <w:bottom w:w="0" w:type="dxa"/>
                  <w:right w:w="0" w:type="dxa"/>
                </w:tblCellMar>
              </w:tblPrEx>
              <w:trPr>
                <w:cantSplit w:val="0"/>
                <w:jc w:val="left"/>
              </w:trPr>
              <w:tc>
                <w:tcPr>
                  <w:tcW w:w="297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Computers</w:t>
                  </w:r>
                </w:p>
              </w:tc>
              <w:tc>
                <w:tcPr>
                  <w:tcW w:w="13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2,130</w:t>
                  </w:r>
                </w:p>
              </w:tc>
              <w:tc>
                <w:tcPr>
                  <w:tcW w:w="23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72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Prepare an income statement for Rocky's Day Spa for the current year ended December 31.</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61"/>
              <w:gridCol w:w="94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W w:w="6000" w:type="dxa"/>
                    <w:jc w:val="left"/>
                    <w:tblBorders>
                      <w:top w:val="nil"/>
                      <w:left w:val="nil"/>
                      <w:bottom w:val="nil"/>
                      <w:right w:val="nil"/>
                      <w:insideH w:val="nil"/>
                      <w:insideV w:val="nil"/>
                    </w:tblBorders>
                    <w:tblCellMar>
                      <w:top w:w="0" w:type="dxa"/>
                      <w:left w:w="0" w:type="dxa"/>
                      <w:bottom w:w="0" w:type="dxa"/>
                      <w:right w:w="0" w:type="dxa"/>
                    </w:tblCellMar>
                  </w:tblPr>
                  <w:tblGrid>
                    <w:gridCol w:w="1500"/>
                    <w:gridCol w:w="3000"/>
                    <w:gridCol w:w="750"/>
                    <w:gridCol w:w="750"/>
                  </w:tblGrid>
                  <w:tr>
                    <w:tblPrEx>
                      <w:tblW w:w="6000"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8460" w:type="dxa"/>
                        <w:gridSpan w:val="4"/>
                        <w:tcBorders>
                          <w:bottom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Rocky's Day Spa</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Income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For the Year Ended December 31</w:t>
                        </w:r>
                      </w:p>
                    </w:tc>
                  </w:tr>
                  <w:tr>
                    <w:tblPrEx>
                      <w:tblW w:w="6000" w:type="dxa"/>
                      <w:jc w:val="left"/>
                      <w:tblCellMar>
                        <w:top w:w="0" w:type="dxa"/>
                        <w:left w:w="0" w:type="dxa"/>
                        <w:bottom w:w="0" w:type="dxa"/>
                        <w:right w:w="0" w:type="dxa"/>
                      </w:tblCellMar>
                    </w:tblPrEx>
                    <w:trPr>
                      <w:cantSplit w:val="0"/>
                      <w:jc w:val="left"/>
                    </w:trPr>
                    <w:tc>
                      <w:tcPr>
                        <w:tcW w:w="15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Fees earned</w:t>
                        </w:r>
                      </w:p>
                    </w:tc>
                    <w:tc>
                      <w:tcPr>
                        <w:tcW w:w="30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50"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5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$98,435</w:t>
                        </w:r>
                      </w:p>
                    </w:tc>
                  </w:tr>
                  <w:tr>
                    <w:tblPrEx>
                      <w:tblW w:w="6000" w:type="dxa"/>
                      <w:jc w:val="left"/>
                      <w:tblCellMar>
                        <w:top w:w="0" w:type="dxa"/>
                        <w:left w:w="0" w:type="dxa"/>
                        <w:bottom w:w="0" w:type="dxa"/>
                        <w:right w:w="0" w:type="dxa"/>
                      </w:tblCellMar>
                    </w:tblPrEx>
                    <w:trPr>
                      <w:cantSplit w:val="0"/>
                      <w:jc w:val="left"/>
                    </w:trPr>
                    <w:tc>
                      <w:tcPr>
                        <w:tcW w:w="15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Expenses:</w:t>
                        </w:r>
                      </w:p>
                    </w:tc>
                    <w:tc>
                      <w:tcPr>
                        <w:tcW w:w="30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50"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50"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6000" w:type="dxa"/>
                      <w:jc w:val="left"/>
                      <w:tblCellMar>
                        <w:top w:w="0" w:type="dxa"/>
                        <w:left w:w="0" w:type="dxa"/>
                        <w:bottom w:w="0" w:type="dxa"/>
                        <w:right w:w="0" w:type="dxa"/>
                      </w:tblCellMar>
                    </w:tblPrEx>
                    <w:trPr>
                      <w:cantSplit w:val="0"/>
                      <w:jc w:val="left"/>
                    </w:trPr>
                    <w:tc>
                      <w:tcPr>
                        <w:tcW w:w="15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0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Wages expense</w:t>
                        </w:r>
                      </w:p>
                    </w:tc>
                    <w:tc>
                      <w:tcPr>
                        <w:tcW w:w="75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$26,580</w:t>
                        </w:r>
                      </w:p>
                    </w:tc>
                    <w:tc>
                      <w:tcPr>
                        <w:tcW w:w="750"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6000" w:type="dxa"/>
                      <w:jc w:val="left"/>
                      <w:tblCellMar>
                        <w:top w:w="0" w:type="dxa"/>
                        <w:left w:w="0" w:type="dxa"/>
                        <w:bottom w:w="0" w:type="dxa"/>
                        <w:right w:w="0" w:type="dxa"/>
                      </w:tblCellMar>
                    </w:tblPrEx>
                    <w:trPr>
                      <w:cantSplit w:val="0"/>
                      <w:jc w:val="left"/>
                    </w:trPr>
                    <w:tc>
                      <w:tcPr>
                        <w:tcW w:w="15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0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Spa operating expense</w:t>
                        </w:r>
                      </w:p>
                    </w:tc>
                    <w:tc>
                      <w:tcPr>
                        <w:tcW w:w="75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23,760</w:t>
                        </w:r>
                      </w:p>
                    </w:tc>
                    <w:tc>
                      <w:tcPr>
                        <w:tcW w:w="750"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6000" w:type="dxa"/>
                      <w:jc w:val="left"/>
                      <w:tblCellMar>
                        <w:top w:w="0" w:type="dxa"/>
                        <w:left w:w="0" w:type="dxa"/>
                        <w:bottom w:w="0" w:type="dxa"/>
                        <w:right w:w="0" w:type="dxa"/>
                      </w:tblCellMar>
                    </w:tblPrEx>
                    <w:trPr>
                      <w:cantSplit w:val="0"/>
                      <w:jc w:val="left"/>
                    </w:trPr>
                    <w:tc>
                      <w:tcPr>
                        <w:tcW w:w="15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0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Office expense</w:t>
                        </w:r>
                      </w:p>
                    </w:tc>
                    <w:tc>
                      <w:tcPr>
                        <w:tcW w:w="75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2,470</w:t>
                        </w:r>
                      </w:p>
                    </w:tc>
                    <w:tc>
                      <w:tcPr>
                        <w:tcW w:w="750"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6000" w:type="dxa"/>
                      <w:jc w:val="left"/>
                      <w:tblCellMar>
                        <w:top w:w="0" w:type="dxa"/>
                        <w:left w:w="0" w:type="dxa"/>
                        <w:bottom w:w="0" w:type="dxa"/>
                        <w:right w:w="0" w:type="dxa"/>
                      </w:tblCellMar>
                    </w:tblPrEx>
                    <w:trPr>
                      <w:cantSplit w:val="0"/>
                      <w:jc w:val="left"/>
                    </w:trPr>
                    <w:tc>
                      <w:tcPr>
                        <w:tcW w:w="15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0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Total expenses</w:t>
                        </w:r>
                      </w:p>
                    </w:tc>
                    <w:tc>
                      <w:tcPr>
                        <w:tcW w:w="750"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5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52,810</w:t>
                        </w:r>
                      </w:p>
                    </w:tc>
                  </w:tr>
                  <w:tr>
                    <w:tblPrEx>
                      <w:tblW w:w="6000" w:type="dxa"/>
                      <w:jc w:val="left"/>
                      <w:tblCellMar>
                        <w:top w:w="0" w:type="dxa"/>
                        <w:left w:w="0" w:type="dxa"/>
                        <w:bottom w:w="0" w:type="dxa"/>
                        <w:right w:w="0" w:type="dxa"/>
                      </w:tblCellMar>
                    </w:tblPrEx>
                    <w:trPr>
                      <w:cantSplit w:val="0"/>
                      <w:jc w:val="left"/>
                    </w:trPr>
                    <w:tc>
                      <w:tcPr>
                        <w:tcW w:w="15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Net income</w:t>
                        </w:r>
                      </w:p>
                    </w:tc>
                    <w:tc>
                      <w:tcPr>
                        <w:tcW w:w="30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50"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750" w:type="dxa"/>
                        <w:noWrap w:val="0"/>
                        <w:tcMar>
                          <w:top w:w="0" w:type="dxa"/>
                          <w:left w:w="0" w:type="dxa"/>
                          <w:bottom w:w="0" w:type="dxa"/>
                          <w:right w:w="0" w:type="dxa"/>
                        </w:tcMar>
                        <w:vAlign w:val="top"/>
                      </w:tcPr>
                      <w:p>
                        <w:pPr>
                          <w:pStyle w:val="p"/>
                          <w:bidi w:val="0"/>
                          <w:spacing w:before="0" w:beforeAutospacing="0" w:after="0" w:afterAutospacing="0"/>
                          <w:jc w:val="right"/>
                        </w:pPr>
                        <w:r>
                          <w:rPr>
                            <w:rStyle w:val="DoubleUnderline"/>
                            <w:rFonts w:ascii="Times New Roman" w:eastAsia="Times New Roman" w:hAnsi="Times New Roman" w:cs="Times New Roman"/>
                            <w:b w:val="0"/>
                            <w:bCs w:val="0"/>
                            <w:i w:val="0"/>
                            <w:iCs w:val="0"/>
                            <w:smallCaps w:val="0"/>
                            <w:color w:val="000000"/>
                            <w:sz w:val="22"/>
                            <w:szCs w:val="22"/>
                            <w:u w:val="double"/>
                            <w:bdr w:val="nil"/>
                            <w:rtl w:val="0"/>
                          </w:rPr>
                          <w:t>$45,625</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FNMN.WAJO.19.01-05 - LO: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ACCT.ACBSP.APC.09 - Financial Statements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1077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208. </w:t>
            </w:r>
            <w:r>
              <w:rPr>
                <w:rStyle w:val="DefaultParagraphFont"/>
                <w:rFonts w:ascii="Times New Roman" w:eastAsia="Times New Roman" w:hAnsi="Times New Roman" w:cs="Times New Roman"/>
                <w:b w:val="0"/>
                <w:bCs w:val="0"/>
                <w:i w:val="0"/>
                <w:iCs w:val="0"/>
                <w:smallCaps w:val="0"/>
                <w:color w:val="000000"/>
                <w:sz w:val="22"/>
                <w:szCs w:val="22"/>
                <w:bdr w:val="nil"/>
                <w:rtl w:val="0"/>
              </w:rPr>
              <w:t>The assets and liabilities of Rocky's Day Spa at December 31 and expenses for the year are listed below.  The stockholders' equity was $68,000 ($48,000 in Common S</w:t>
            </w:r>
            <w:r>
              <w:rPr>
                <w:rStyle w:val="DefaultParagraphFont"/>
                <w:rFonts w:ascii="Times New Roman" w:eastAsia="Times New Roman" w:hAnsi="Times New Roman" w:cs="Times New Roman"/>
                <w:b w:val="0"/>
                <w:bCs w:val="0"/>
                <w:i w:val="0"/>
                <w:iCs w:val="0"/>
                <w:smallCaps w:val="0"/>
                <w:color w:val="000000"/>
                <w:sz w:val="22"/>
                <w:szCs w:val="22"/>
                <w:bdr w:val="nil"/>
                <w:rtl w:val="0"/>
              </w:rPr>
              <w:t>tock and $20,000 in Retained Earnings)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at January 1. The shareholders invested in an additional $10,000 of common stock during the year. Net income for the year is $45,625.</w:t>
            </w:r>
            <w: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3014"/>
              <w:gridCol w:w="1386"/>
              <w:gridCol w:w="2375"/>
              <w:gridCol w:w="13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297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payable</w:t>
                  </w:r>
                </w:p>
              </w:tc>
              <w:tc>
                <w:tcPr>
                  <w:tcW w:w="13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4,375</w:t>
                  </w:r>
                </w:p>
              </w:tc>
              <w:tc>
                <w:tcPr>
                  <w:tcW w:w="23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Spa operating expense</w:t>
                  </w:r>
                </w:p>
              </w:tc>
              <w:tc>
                <w:tcPr>
                  <w:tcW w:w="13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$23,760</w:t>
                  </w:r>
                </w:p>
              </w:tc>
            </w:tr>
            <w:tr>
              <w:tblPrEx>
                <w:jc w:val="left"/>
                <w:tblCellMar>
                  <w:top w:w="0" w:type="dxa"/>
                  <w:left w:w="0" w:type="dxa"/>
                  <w:bottom w:w="0" w:type="dxa"/>
                  <w:right w:w="0" w:type="dxa"/>
                </w:tblCellMar>
              </w:tblPrEx>
              <w:trPr>
                <w:cantSplit w:val="0"/>
                <w:jc w:val="left"/>
              </w:trPr>
              <w:tc>
                <w:tcPr>
                  <w:tcW w:w="297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receivable</w:t>
                  </w:r>
                </w:p>
              </w:tc>
              <w:tc>
                <w:tcPr>
                  <w:tcW w:w="13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8,490</w:t>
                  </w:r>
                </w:p>
              </w:tc>
              <w:tc>
                <w:tcPr>
                  <w:tcW w:w="23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Office expense</w:t>
                  </w:r>
                </w:p>
              </w:tc>
              <w:tc>
                <w:tcPr>
                  <w:tcW w:w="13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2,470</w:t>
                  </w:r>
                </w:p>
              </w:tc>
            </w:tr>
            <w:tr>
              <w:tblPrEx>
                <w:jc w:val="left"/>
                <w:tblCellMar>
                  <w:top w:w="0" w:type="dxa"/>
                  <w:left w:w="0" w:type="dxa"/>
                  <w:bottom w:w="0" w:type="dxa"/>
                  <w:right w:w="0" w:type="dxa"/>
                </w:tblCellMar>
              </w:tblPrEx>
              <w:trPr>
                <w:cantSplit w:val="0"/>
                <w:jc w:val="left"/>
              </w:trPr>
              <w:tc>
                <w:tcPr>
                  <w:tcW w:w="297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Cash</w:t>
                  </w:r>
                </w:p>
              </w:tc>
              <w:tc>
                <w:tcPr>
                  <w:tcW w:w="13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23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Spa supplies</w:t>
                  </w:r>
                </w:p>
              </w:tc>
              <w:tc>
                <w:tcPr>
                  <w:tcW w:w="13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9,230</w:t>
                  </w:r>
                </w:p>
              </w:tc>
            </w:tr>
            <w:tr>
              <w:tblPrEx>
                <w:jc w:val="left"/>
                <w:tblCellMar>
                  <w:top w:w="0" w:type="dxa"/>
                  <w:left w:w="0" w:type="dxa"/>
                  <w:bottom w:w="0" w:type="dxa"/>
                  <w:right w:w="0" w:type="dxa"/>
                </w:tblCellMar>
              </w:tblPrEx>
              <w:trPr>
                <w:cantSplit w:val="0"/>
                <w:jc w:val="left"/>
              </w:trPr>
              <w:tc>
                <w:tcPr>
                  <w:tcW w:w="297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Fees earned</w:t>
                  </w:r>
                </w:p>
              </w:tc>
              <w:tc>
                <w:tcPr>
                  <w:tcW w:w="13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98,435</w:t>
                  </w:r>
                </w:p>
              </w:tc>
              <w:tc>
                <w:tcPr>
                  <w:tcW w:w="23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Wages expense</w:t>
                  </w:r>
                </w:p>
              </w:tc>
              <w:tc>
                <w:tcPr>
                  <w:tcW w:w="13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26,580</w:t>
                  </w:r>
                </w:p>
              </w:tc>
            </w:tr>
            <w:tr>
              <w:tblPrEx>
                <w:jc w:val="left"/>
                <w:tblCellMar>
                  <w:top w:w="0" w:type="dxa"/>
                  <w:left w:w="0" w:type="dxa"/>
                  <w:bottom w:w="0" w:type="dxa"/>
                  <w:right w:w="0" w:type="dxa"/>
                </w:tblCellMar>
              </w:tblPrEx>
              <w:trPr>
                <w:cantSplit w:val="0"/>
                <w:jc w:val="left"/>
              </w:trPr>
              <w:tc>
                <w:tcPr>
                  <w:tcW w:w="297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Spa furniture &amp; equipment</w:t>
                  </w:r>
                </w:p>
              </w:tc>
              <w:tc>
                <w:tcPr>
                  <w:tcW w:w="13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56,000</w:t>
                  </w:r>
                </w:p>
              </w:tc>
              <w:tc>
                <w:tcPr>
                  <w:tcW w:w="23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Dividends</w:t>
                  </w:r>
                </w:p>
              </w:tc>
              <w:tc>
                <w:tcPr>
                  <w:tcW w:w="13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38,170</w:t>
                  </w:r>
                </w:p>
              </w:tc>
            </w:tr>
            <w:tr>
              <w:tblPrEx>
                <w:jc w:val="left"/>
                <w:tblCellMar>
                  <w:top w:w="0" w:type="dxa"/>
                  <w:left w:w="0" w:type="dxa"/>
                  <w:bottom w:w="0" w:type="dxa"/>
                  <w:right w:w="0" w:type="dxa"/>
                </w:tblCellMar>
              </w:tblPrEx>
              <w:trPr>
                <w:cantSplit w:val="0"/>
                <w:jc w:val="left"/>
              </w:trPr>
              <w:tc>
                <w:tcPr>
                  <w:tcW w:w="297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Computers</w:t>
                  </w:r>
                </w:p>
              </w:tc>
              <w:tc>
                <w:tcPr>
                  <w:tcW w:w="13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2,130</w:t>
                  </w:r>
                </w:p>
              </w:tc>
              <w:tc>
                <w:tcPr>
                  <w:tcW w:w="23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3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Prepare a balance sheet for Rocky's Day Spa for the year ended December 31.</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6"/>
              <w:gridCol w:w="92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tbl>
                  <w:tblPr>
                    <w:tblW w:w="6735" w:type="dxa"/>
                    <w:jc w:val="left"/>
                    <w:tblBorders>
                      <w:top w:val="nil"/>
                      <w:left w:val="nil"/>
                      <w:bottom w:val="nil"/>
                      <w:right w:val="nil"/>
                      <w:insideH w:val="nil"/>
                      <w:insideV w:val="nil"/>
                    </w:tblBorders>
                    <w:tblCellMar>
                      <w:top w:w="0" w:type="dxa"/>
                      <w:left w:w="0" w:type="dxa"/>
                      <w:bottom w:w="0" w:type="dxa"/>
                      <w:right w:w="0" w:type="dxa"/>
                    </w:tblCellMar>
                  </w:tblPr>
                  <w:tblGrid>
                    <w:gridCol w:w="2618"/>
                    <w:gridCol w:w="3272"/>
                    <w:gridCol w:w="825"/>
                    <w:gridCol w:w="20"/>
                  </w:tblGrid>
                  <w:tr>
                    <w:tblPrEx>
                      <w:tblW w:w="6735"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3052" w:type="dxa"/>
                        <w:gridSpan w:val="3"/>
                        <w:tcBorders>
                          <w:bottom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Rocky's Day Spa</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Balance Sheet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December 31</w:t>
                        </w:r>
                      </w:p>
                    </w:tc>
                    <w:tc>
                      <w:tcPr>
                        <w:tcW w:w="15"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tblW w:w="6735" w:type="dxa"/>
                      <w:jc w:val="left"/>
                      <w:tblCellMar>
                        <w:top w:w="0" w:type="dxa"/>
                        <w:left w:w="0" w:type="dxa"/>
                        <w:bottom w:w="0" w:type="dxa"/>
                        <w:right w:w="0" w:type="dxa"/>
                      </w:tblCellMar>
                    </w:tblPrEx>
                    <w:trPr>
                      <w:cantSplit w:val="0"/>
                      <w:jc w:val="left"/>
                    </w:trPr>
                    <w:tc>
                      <w:tcPr>
                        <w:tcW w:w="2227" w:type="dxa"/>
                        <w:gridSpan w:val="2"/>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bCs/>
                            <w:i w:val="0"/>
                            <w:iCs w:val="0"/>
                            <w:smallCaps w:val="0"/>
                            <w:color w:val="000000"/>
                            <w:sz w:val="22"/>
                            <w:szCs w:val="22"/>
                            <w:bdr w:val="nil"/>
                            <w:rtl w:val="0"/>
                          </w:rPr>
                          <w:t>         Assets</w:t>
                        </w:r>
                      </w:p>
                    </w:tc>
                    <w:tc>
                      <w:tcPr>
                        <w:tcW w:w="825"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20" w:type="dxa"/>
                        <w:noWrap w:val="0"/>
                        <w:tcMar>
                          <w:top w:w="0" w:type="dxa"/>
                          <w:left w:w="0" w:type="dxa"/>
                          <w:bottom w:w="0" w:type="dxa"/>
                          <w:right w:w="0" w:type="dxa"/>
                        </w:tcMar>
                        <w:vAlign w:val="center"/>
                      </w:tcPr>
                      <w:p>
                        <w:pPr>
                          <w:bidi w:val="0"/>
                          <w:jc w:val="left"/>
                        </w:pPr>
                      </w:p>
                    </w:tc>
                  </w:tr>
                  <w:tr>
                    <w:tblPrEx>
                      <w:tblW w:w="6735" w:type="dxa"/>
                      <w:jc w:val="left"/>
                      <w:tblCellMar>
                        <w:top w:w="0" w:type="dxa"/>
                        <w:left w:w="0" w:type="dxa"/>
                        <w:bottom w:w="0" w:type="dxa"/>
                        <w:right w:w="0" w:type="dxa"/>
                      </w:tblCellMar>
                    </w:tblPrEx>
                    <w:trPr>
                      <w:cantSplit w:val="0"/>
                      <w:jc w:val="left"/>
                    </w:trPr>
                    <w:tc>
                      <w:tcPr>
                        <w:tcW w:w="2227" w:type="dxa"/>
                        <w:gridSpan w:val="2"/>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Cash</w:t>
                        </w:r>
                      </w:p>
                    </w:tc>
                    <w:tc>
                      <w:tcPr>
                        <w:tcW w:w="825"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$13,980</w:t>
                        </w:r>
                      </w:p>
                    </w:tc>
                    <w:tc>
                      <w:tcPr>
                        <w:tcW w:w="20" w:type="dxa"/>
                        <w:noWrap w:val="0"/>
                        <w:tcMar>
                          <w:top w:w="0" w:type="dxa"/>
                          <w:left w:w="0" w:type="dxa"/>
                          <w:bottom w:w="0" w:type="dxa"/>
                          <w:right w:w="0" w:type="dxa"/>
                        </w:tcMar>
                        <w:vAlign w:val="top"/>
                      </w:tcPr>
                      <w:p>
                        <w:pPr>
                          <w:bidi w:val="0"/>
                          <w:jc w:val="left"/>
                        </w:pPr>
                      </w:p>
                    </w:tc>
                  </w:tr>
                  <w:tr>
                    <w:tblPrEx>
                      <w:tblW w:w="6735" w:type="dxa"/>
                      <w:jc w:val="left"/>
                      <w:tblCellMar>
                        <w:top w:w="0" w:type="dxa"/>
                        <w:left w:w="0" w:type="dxa"/>
                        <w:bottom w:w="0" w:type="dxa"/>
                        <w:right w:w="0" w:type="dxa"/>
                      </w:tblCellMar>
                    </w:tblPrEx>
                    <w:trPr>
                      <w:cantSplit w:val="0"/>
                      <w:jc w:val="left"/>
                    </w:trPr>
                    <w:tc>
                      <w:tcPr>
                        <w:tcW w:w="2227" w:type="dxa"/>
                        <w:gridSpan w:val="2"/>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receivable</w:t>
                        </w:r>
                      </w:p>
                    </w:tc>
                    <w:tc>
                      <w:tcPr>
                        <w:tcW w:w="825"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8,490</w:t>
                        </w:r>
                      </w:p>
                    </w:tc>
                    <w:tc>
                      <w:tcPr>
                        <w:tcW w:w="20" w:type="dxa"/>
                        <w:noWrap w:val="0"/>
                        <w:tcMar>
                          <w:top w:w="0" w:type="dxa"/>
                          <w:left w:w="0" w:type="dxa"/>
                          <w:bottom w:w="0" w:type="dxa"/>
                          <w:right w:w="0" w:type="dxa"/>
                        </w:tcMar>
                        <w:vAlign w:val="top"/>
                      </w:tcPr>
                      <w:p>
                        <w:pPr>
                          <w:bidi w:val="0"/>
                          <w:jc w:val="left"/>
                        </w:pPr>
                      </w:p>
                    </w:tc>
                  </w:tr>
                  <w:tr>
                    <w:tblPrEx>
                      <w:tblW w:w="6735" w:type="dxa"/>
                      <w:jc w:val="left"/>
                      <w:tblCellMar>
                        <w:top w:w="0" w:type="dxa"/>
                        <w:left w:w="0" w:type="dxa"/>
                        <w:bottom w:w="0" w:type="dxa"/>
                        <w:right w:w="0" w:type="dxa"/>
                      </w:tblCellMar>
                    </w:tblPrEx>
                    <w:trPr>
                      <w:cantSplit w:val="0"/>
                      <w:jc w:val="left"/>
                    </w:trPr>
                    <w:tc>
                      <w:tcPr>
                        <w:tcW w:w="2227" w:type="dxa"/>
                        <w:gridSpan w:val="2"/>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Spa supplies</w:t>
                        </w:r>
                      </w:p>
                    </w:tc>
                    <w:tc>
                      <w:tcPr>
                        <w:tcW w:w="825"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9,230</w:t>
                        </w:r>
                      </w:p>
                    </w:tc>
                    <w:tc>
                      <w:tcPr>
                        <w:tcW w:w="20" w:type="dxa"/>
                        <w:noWrap w:val="0"/>
                        <w:tcMar>
                          <w:top w:w="0" w:type="dxa"/>
                          <w:left w:w="0" w:type="dxa"/>
                          <w:bottom w:w="0" w:type="dxa"/>
                          <w:right w:w="0" w:type="dxa"/>
                        </w:tcMar>
                        <w:vAlign w:val="top"/>
                      </w:tcPr>
                      <w:p>
                        <w:pPr>
                          <w:bidi w:val="0"/>
                          <w:jc w:val="left"/>
                        </w:pPr>
                      </w:p>
                    </w:tc>
                  </w:tr>
                  <w:tr>
                    <w:tblPrEx>
                      <w:tblW w:w="6735" w:type="dxa"/>
                      <w:jc w:val="left"/>
                      <w:tblCellMar>
                        <w:top w:w="0" w:type="dxa"/>
                        <w:left w:w="0" w:type="dxa"/>
                        <w:bottom w:w="0" w:type="dxa"/>
                        <w:right w:w="0" w:type="dxa"/>
                      </w:tblCellMar>
                    </w:tblPrEx>
                    <w:trPr>
                      <w:cantSplit w:val="0"/>
                      <w:jc w:val="left"/>
                    </w:trPr>
                    <w:tc>
                      <w:tcPr>
                        <w:tcW w:w="2227" w:type="dxa"/>
                        <w:gridSpan w:val="2"/>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Computers</w:t>
                        </w:r>
                      </w:p>
                    </w:tc>
                    <w:tc>
                      <w:tcPr>
                        <w:tcW w:w="825"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2,130</w:t>
                        </w:r>
                      </w:p>
                    </w:tc>
                    <w:tc>
                      <w:tcPr>
                        <w:tcW w:w="20" w:type="dxa"/>
                        <w:noWrap w:val="0"/>
                        <w:tcMar>
                          <w:top w:w="0" w:type="dxa"/>
                          <w:left w:w="0" w:type="dxa"/>
                          <w:bottom w:w="0" w:type="dxa"/>
                          <w:right w:w="0" w:type="dxa"/>
                        </w:tcMar>
                        <w:vAlign w:val="top"/>
                      </w:tcPr>
                      <w:p>
                        <w:pPr>
                          <w:bidi w:val="0"/>
                          <w:jc w:val="left"/>
                        </w:pPr>
                      </w:p>
                    </w:tc>
                  </w:tr>
                  <w:tr>
                    <w:tblPrEx>
                      <w:tblW w:w="6735" w:type="dxa"/>
                      <w:jc w:val="left"/>
                      <w:tblCellMar>
                        <w:top w:w="0" w:type="dxa"/>
                        <w:left w:w="0" w:type="dxa"/>
                        <w:bottom w:w="0" w:type="dxa"/>
                        <w:right w:w="0" w:type="dxa"/>
                      </w:tblCellMar>
                    </w:tblPrEx>
                    <w:trPr>
                      <w:cantSplit w:val="0"/>
                      <w:jc w:val="left"/>
                    </w:trPr>
                    <w:tc>
                      <w:tcPr>
                        <w:tcW w:w="2227" w:type="dxa"/>
                        <w:gridSpan w:val="2"/>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Spa furniture </w:t>
                        </w:r>
                        <w:r>
                          <w:rPr>
                            <w:rStyle w:val="DefaultParagraphFont"/>
                            <w:rFonts w:ascii="Times New Roman" w:eastAsia="Times New Roman" w:hAnsi="Times New Roman" w:cs="Times New Roman"/>
                            <w:b w:val="0"/>
                            <w:bCs w:val="0"/>
                            <w:i w:val="0"/>
                            <w:iCs w:val="0"/>
                            <w:smallCaps w:val="0"/>
                            <w:color w:val="000000"/>
                            <w:sz w:val="22"/>
                            <w:szCs w:val="22"/>
                            <w:bdr w:val="nil"/>
                            <w:rtl w:val="0"/>
                          </w:rPr>
                          <w:t>&amp; equipment</w:t>
                        </w:r>
                      </w:p>
                    </w:tc>
                    <w:tc>
                      <w:tcPr>
                        <w:tcW w:w="825" w:type="dxa"/>
                        <w:noWrap w:val="0"/>
                        <w:tcMar>
                          <w:top w:w="0" w:type="dxa"/>
                          <w:left w:w="0" w:type="dxa"/>
                          <w:bottom w:w="0" w:type="dxa"/>
                          <w:right w:w="0" w:type="dxa"/>
                        </w:tcMar>
                        <w:vAlign w:val="bottom"/>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 56,000</w:t>
                        </w:r>
                      </w:p>
                    </w:tc>
                    <w:tc>
                      <w:tcPr>
                        <w:tcW w:w="20" w:type="dxa"/>
                        <w:noWrap w:val="0"/>
                        <w:tcMar>
                          <w:top w:w="0" w:type="dxa"/>
                          <w:left w:w="0" w:type="dxa"/>
                          <w:bottom w:w="0" w:type="dxa"/>
                          <w:right w:w="0" w:type="dxa"/>
                        </w:tcMar>
                        <w:vAlign w:val="bottom"/>
                      </w:tcPr>
                      <w:p>
                        <w:pPr>
                          <w:bidi w:val="0"/>
                          <w:jc w:val="left"/>
                        </w:pPr>
                      </w:p>
                    </w:tc>
                  </w:tr>
                  <w:tr>
                    <w:tblPrEx>
                      <w:tblW w:w="6735" w:type="dxa"/>
                      <w:jc w:val="left"/>
                      <w:tblCellMar>
                        <w:top w:w="0" w:type="dxa"/>
                        <w:left w:w="0" w:type="dxa"/>
                        <w:bottom w:w="0" w:type="dxa"/>
                        <w:right w:w="0" w:type="dxa"/>
                      </w:tblCellMar>
                    </w:tblPrEx>
                    <w:trPr>
                      <w:cantSplit w:val="0"/>
                      <w:jc w:val="left"/>
                    </w:trPr>
                    <w:tc>
                      <w:tcPr>
                        <w:tcW w:w="2227" w:type="dxa"/>
                        <w:gridSpan w:val="2"/>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Total assets</w:t>
                        </w:r>
                      </w:p>
                    </w:tc>
                    <w:tc>
                      <w:tcPr>
                        <w:tcW w:w="825" w:type="dxa"/>
                        <w:noWrap w:val="0"/>
                        <w:tcMar>
                          <w:top w:w="0" w:type="dxa"/>
                          <w:left w:w="0" w:type="dxa"/>
                          <w:bottom w:w="0" w:type="dxa"/>
                          <w:right w:w="0" w:type="dxa"/>
                        </w:tcMar>
                        <w:vAlign w:val="bottom"/>
                      </w:tcPr>
                      <w:p>
                        <w:pPr>
                          <w:pStyle w:val="p"/>
                          <w:bidi w:val="0"/>
                          <w:spacing w:before="0" w:beforeAutospacing="0" w:after="0" w:afterAutospacing="0"/>
                          <w:jc w:val="right"/>
                        </w:pPr>
                        <w:r>
                          <w:rPr>
                            <w:rStyle w:val="DoubleUnderline"/>
                            <w:rFonts w:ascii="Times New Roman" w:eastAsia="Times New Roman" w:hAnsi="Times New Roman" w:cs="Times New Roman"/>
                            <w:b w:val="0"/>
                            <w:bCs w:val="0"/>
                            <w:i w:val="0"/>
                            <w:iCs w:val="0"/>
                            <w:smallCaps w:val="0"/>
                            <w:color w:val="000000"/>
                            <w:sz w:val="22"/>
                            <w:szCs w:val="22"/>
                            <w:u w:val="double"/>
                            <w:bdr w:val="nil"/>
                            <w:rtl w:val="0"/>
                          </w:rPr>
                          <w:t>$89,830</w:t>
                        </w:r>
                      </w:p>
                    </w:tc>
                    <w:tc>
                      <w:tcPr>
                        <w:tcW w:w="20" w:type="dxa"/>
                        <w:noWrap w:val="0"/>
                        <w:tcMar>
                          <w:top w:w="0" w:type="dxa"/>
                          <w:left w:w="0" w:type="dxa"/>
                          <w:bottom w:w="0" w:type="dxa"/>
                          <w:right w:w="0" w:type="dxa"/>
                        </w:tcMar>
                        <w:vAlign w:val="bottom"/>
                      </w:tcPr>
                      <w:p>
                        <w:pPr>
                          <w:bidi w:val="0"/>
                          <w:jc w:val="left"/>
                        </w:pPr>
                      </w:p>
                    </w:tc>
                  </w:tr>
                  <w:tr>
                    <w:tblPrEx>
                      <w:tblW w:w="6735" w:type="dxa"/>
                      <w:jc w:val="left"/>
                      <w:tblCellMar>
                        <w:top w:w="0" w:type="dxa"/>
                        <w:left w:w="0" w:type="dxa"/>
                        <w:bottom w:w="0" w:type="dxa"/>
                        <w:right w:w="0" w:type="dxa"/>
                      </w:tblCellMar>
                    </w:tblPrEx>
                    <w:trPr>
                      <w:cantSplit w:val="0"/>
                      <w:jc w:val="left"/>
                    </w:trPr>
                    <w:tc>
                      <w:tcPr>
                        <w:tcW w:w="2218" w:type="dxa"/>
                        <w:gridSpan w:val="3"/>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bCs/>
                            <w:i w:val="0"/>
                            <w:iCs w:val="0"/>
                            <w:smallCaps w:val="0"/>
                            <w:color w:val="000000"/>
                            <w:sz w:val="22"/>
                            <w:szCs w:val="22"/>
                            <w:bdr w:val="nil"/>
                            <w:rtl w:val="0"/>
                          </w:rPr>
                          <w:t>Liabilities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5"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tblW w:w="6735" w:type="dxa"/>
                      <w:jc w:val="left"/>
                      <w:tblCellMar>
                        <w:top w:w="0" w:type="dxa"/>
                        <w:left w:w="0" w:type="dxa"/>
                        <w:bottom w:w="0" w:type="dxa"/>
                        <w:right w:w="0" w:type="dxa"/>
                      </w:tblCellMar>
                    </w:tblPrEx>
                    <w:trPr>
                      <w:cantSplit w:val="0"/>
                      <w:jc w:val="left"/>
                    </w:trPr>
                    <w:tc>
                      <w:tcPr>
                        <w:tcW w:w="2218"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payable</w:t>
                        </w:r>
                      </w:p>
                    </w:tc>
                    <w:tc>
                      <w:tcPr>
                        <w:tcW w:w="834" w:type="dxa"/>
                        <w:gridSpan w:val="2"/>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$ 4,375</w:t>
                        </w:r>
                      </w:p>
                    </w:tc>
                    <w:tc>
                      <w:tcPr>
                        <w:tcW w:w="15"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tblW w:w="6735" w:type="dxa"/>
                      <w:jc w:val="left"/>
                      <w:tblCellMar>
                        <w:top w:w="0" w:type="dxa"/>
                        <w:left w:w="0" w:type="dxa"/>
                        <w:bottom w:w="0" w:type="dxa"/>
                        <w:right w:w="0" w:type="dxa"/>
                      </w:tblCellMar>
                    </w:tblPrEx>
                    <w:trPr>
                      <w:cantSplit w:val="0"/>
                      <w:jc w:val="left"/>
                    </w:trPr>
                    <w:tc>
                      <w:tcPr>
                        <w:tcW w:w="2218" w:type="dxa"/>
                        <w:noWrap w:val="0"/>
                        <w:tcMar>
                          <w:top w:w="0" w:type="dxa"/>
                          <w:left w:w="0" w:type="dxa"/>
                          <w:bottom w:w="0" w:type="dxa"/>
                          <w:right w:w="0"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834" w:type="dxa"/>
                        <w:gridSpan w:val="2"/>
                        <w:noWrap w:val="0"/>
                        <w:tcMar>
                          <w:top w:w="0" w:type="dxa"/>
                          <w:left w:w="0" w:type="dxa"/>
                          <w:bottom w:w="0" w:type="dxa"/>
                          <w:right w:w="0" w:type="dxa"/>
                        </w:tcMar>
                        <w:vAlign w:val="top"/>
                      </w:tcPr>
                      <w:p>
                        <w:pPr>
                          <w:bidi w:val="0"/>
                          <w:jc w:val="left"/>
                        </w:pPr>
                        <w:r>
                          <w:rPr>
                            <w:rStyle w:val="DefaultParagraphFont"/>
                            <w:rFonts w:ascii="Times New Roman" w:eastAsia="Times New Roman" w:hAnsi="Times New Roman" w:cs="Times New Roman"/>
                            <w:b/>
                            <w:bCs/>
                            <w:i w:val="0"/>
                            <w:iCs w:val="0"/>
                            <w:smallCaps w:val="0"/>
                            <w:color w:val="000000"/>
                            <w:sz w:val="22"/>
                            <w:szCs w:val="22"/>
                            <w:bdr w:val="nil"/>
                            <w:rtl w:val="0"/>
                          </w:rPr>
                          <w:t>Stockholder's Equity</w:t>
                        </w:r>
                      </w:p>
                    </w:tc>
                    <w:tc>
                      <w:tcPr>
                        <w:tcW w:w="15"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tblW w:w="6735" w:type="dxa"/>
                      <w:jc w:val="left"/>
                      <w:tblCellMar>
                        <w:top w:w="0" w:type="dxa"/>
                        <w:left w:w="0" w:type="dxa"/>
                        <w:bottom w:w="0" w:type="dxa"/>
                        <w:right w:w="0" w:type="dxa"/>
                      </w:tblCellMar>
                    </w:tblPrEx>
                    <w:trPr>
                      <w:cantSplit w:val="0"/>
                      <w:jc w:val="left"/>
                    </w:trPr>
                    <w:tc>
                      <w:tcPr>
                        <w:tcW w:w="2218"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Common stock</w:t>
                        </w:r>
                      </w:p>
                    </w:tc>
                    <w:tc>
                      <w:tcPr>
                        <w:tcW w:w="834" w:type="dxa"/>
                        <w:gridSpan w:val="2"/>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$58,000</w:t>
                        </w:r>
                      </w:p>
                    </w:tc>
                    <w:tc>
                      <w:tcPr>
                        <w:tcW w:w="1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6735" w:type="dxa"/>
                      <w:jc w:val="left"/>
                      <w:tblCellMar>
                        <w:top w:w="0" w:type="dxa"/>
                        <w:left w:w="0" w:type="dxa"/>
                        <w:bottom w:w="0" w:type="dxa"/>
                        <w:right w:w="0" w:type="dxa"/>
                      </w:tblCellMar>
                    </w:tblPrEx>
                    <w:trPr>
                      <w:cantSplit w:val="0"/>
                      <w:jc w:val="left"/>
                    </w:trPr>
                    <w:tc>
                      <w:tcPr>
                        <w:tcW w:w="2218" w:type="dxa"/>
                        <w:noWrap w:val="0"/>
                        <w:tcMar>
                          <w:top w:w="0" w:type="dxa"/>
                          <w:left w:w="0" w:type="dxa"/>
                          <w:bottom w:w="0" w:type="dxa"/>
                          <w:right w:w="0"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Retained earnings</w:t>
                        </w:r>
                      </w:p>
                    </w:tc>
                    <w:tc>
                      <w:tcPr>
                        <w:tcW w:w="834" w:type="dxa"/>
                        <w:gridSpan w:val="2"/>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27,455</w:t>
                        </w:r>
                      </w:p>
                    </w:tc>
                    <w:tc>
                      <w:tcPr>
                        <w:tcW w:w="1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6735" w:type="dxa"/>
                      <w:jc w:val="left"/>
                      <w:tblCellMar>
                        <w:top w:w="0" w:type="dxa"/>
                        <w:left w:w="0" w:type="dxa"/>
                        <w:bottom w:w="0" w:type="dxa"/>
                        <w:right w:w="0" w:type="dxa"/>
                      </w:tblCellMar>
                    </w:tblPrEx>
                    <w:trPr>
                      <w:cantSplit w:val="0"/>
                      <w:jc w:val="left"/>
                    </w:trPr>
                    <w:tc>
                      <w:tcPr>
                        <w:tcW w:w="2618"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Total stockholders' equity</w:t>
                        </w:r>
                      </w:p>
                    </w:tc>
                    <w:tc>
                      <w:tcPr>
                        <w:tcW w:w="834" w:type="dxa"/>
                        <w:gridSpan w:val="2"/>
                        <w:noWrap w:val="0"/>
                        <w:tcMar>
                          <w:top w:w="0" w:type="dxa"/>
                          <w:left w:w="0" w:type="dxa"/>
                          <w:bottom w:w="0" w:type="dxa"/>
                          <w:right w:w="0" w:type="dxa"/>
                        </w:tcMar>
                        <w:vAlign w:val="bottom"/>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 85,455</w:t>
                        </w:r>
                      </w:p>
                    </w:tc>
                    <w:tc>
                      <w:tcPr>
                        <w:tcW w:w="15"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tblW w:w="6735" w:type="dxa"/>
                      <w:jc w:val="left"/>
                      <w:tblCellMar>
                        <w:top w:w="0" w:type="dxa"/>
                        <w:left w:w="0" w:type="dxa"/>
                        <w:bottom w:w="0" w:type="dxa"/>
                        <w:right w:w="0" w:type="dxa"/>
                      </w:tblCellMar>
                    </w:tblPrEx>
                    <w:trPr>
                      <w:cantSplit w:val="0"/>
                      <w:jc w:val="left"/>
                    </w:trPr>
                    <w:tc>
                      <w:tcPr>
                        <w:tcW w:w="2218"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Total liabilities and</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stockholders' equity</w:t>
                        </w:r>
                      </w:p>
                    </w:tc>
                    <w:tc>
                      <w:tcPr>
                        <w:tcW w:w="834" w:type="dxa"/>
                        <w:gridSpan w:val="2"/>
                        <w:noWrap w:val="0"/>
                        <w:tcMar>
                          <w:top w:w="0" w:type="dxa"/>
                          <w:left w:w="0" w:type="dxa"/>
                          <w:bottom w:w="0" w:type="dxa"/>
                          <w:right w:w="0" w:type="dxa"/>
                        </w:tcMar>
                        <w:vAlign w:val="bottom"/>
                      </w:tcPr>
                      <w:p>
                        <w:pPr>
                          <w:pStyle w:val="p"/>
                          <w:bidi w:val="0"/>
                          <w:spacing w:before="0" w:beforeAutospacing="0" w:after="0" w:afterAutospacing="0"/>
                          <w:jc w:val="right"/>
                        </w:pPr>
                        <w:r>
                          <w:rPr>
                            <w:rStyle w:val="DoubleUnderline"/>
                            <w:rFonts w:ascii="Times New Roman" w:eastAsia="Times New Roman" w:hAnsi="Times New Roman" w:cs="Times New Roman"/>
                            <w:b w:val="0"/>
                            <w:bCs w:val="0"/>
                            <w:i w:val="0"/>
                            <w:iCs w:val="0"/>
                            <w:smallCaps w:val="0"/>
                            <w:color w:val="000000"/>
                            <w:sz w:val="22"/>
                            <w:szCs w:val="22"/>
                            <w:u w:val="double"/>
                            <w:bdr w:val="nil"/>
                            <w:rtl w:val="0"/>
                          </w:rPr>
                          <w:t>$89,830</w:t>
                        </w:r>
                      </w:p>
                    </w:tc>
                    <w:tc>
                      <w:tcPr>
                        <w:tcW w:w="15"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pStyle w:val="p"/>
                    <w:bidi w:val="0"/>
                    <w:spacing w:before="0" w:beforeAutospacing="0" w:after="0" w:afterAutospacing="0"/>
                    <w:jc w:val="left"/>
                  </w:pP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FNMN.WAJO.19.01-05 - LO: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ACCT.ACBSP.APC.09 - Financial Statements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9106"/>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209. </w:t>
            </w:r>
            <w:r>
              <w:rPr>
                <w:rStyle w:val="DefaultParagraphFont"/>
                <w:rFonts w:ascii="Times New Roman" w:eastAsia="Times New Roman" w:hAnsi="Times New Roman" w:cs="Times New Roman"/>
                <w:b w:val="0"/>
                <w:bCs w:val="0"/>
                <w:i w:val="0"/>
                <w:iCs w:val="0"/>
                <w:smallCaps w:val="0"/>
                <w:color w:val="000000"/>
                <w:sz w:val="22"/>
                <w:szCs w:val="22"/>
                <w:bdr w:val="nil"/>
                <w:rtl w:val="0"/>
              </w:rPr>
              <w:t>The assets and liabilities of Rocky's Day Spa at December 31 and expenses for the year are listed below.  The stockholders' equity was $68,000 ($48,000 in Common S</w:t>
            </w:r>
            <w:r>
              <w:rPr>
                <w:rStyle w:val="DefaultParagraphFont"/>
                <w:rFonts w:ascii="Times New Roman" w:eastAsia="Times New Roman" w:hAnsi="Times New Roman" w:cs="Times New Roman"/>
                <w:b w:val="0"/>
                <w:bCs w:val="0"/>
                <w:i w:val="0"/>
                <w:iCs w:val="0"/>
                <w:smallCaps w:val="0"/>
                <w:color w:val="000000"/>
                <w:sz w:val="22"/>
                <w:szCs w:val="22"/>
                <w:bdr w:val="nil"/>
                <w:rtl w:val="0"/>
              </w:rPr>
              <w:t>tock and $20,000 in Retained Earnings)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at January 1. The shareholders invested in an additional $10,000 of common stock during the year. Net income for the year is $45,625.</w:t>
            </w:r>
            <w: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3014"/>
              <w:gridCol w:w="1386"/>
              <w:gridCol w:w="2375"/>
              <w:gridCol w:w="13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297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payable</w:t>
                  </w:r>
                </w:p>
              </w:tc>
              <w:tc>
                <w:tcPr>
                  <w:tcW w:w="13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4,375</w:t>
                  </w:r>
                </w:p>
              </w:tc>
              <w:tc>
                <w:tcPr>
                  <w:tcW w:w="23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Spa operating expense</w:t>
                  </w:r>
                </w:p>
              </w:tc>
              <w:tc>
                <w:tcPr>
                  <w:tcW w:w="13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$23,760</w:t>
                  </w:r>
                </w:p>
              </w:tc>
            </w:tr>
            <w:tr>
              <w:tblPrEx>
                <w:jc w:val="left"/>
                <w:tblCellMar>
                  <w:top w:w="0" w:type="dxa"/>
                  <w:left w:w="0" w:type="dxa"/>
                  <w:bottom w:w="0" w:type="dxa"/>
                  <w:right w:w="0" w:type="dxa"/>
                </w:tblCellMar>
              </w:tblPrEx>
              <w:trPr>
                <w:cantSplit w:val="0"/>
                <w:jc w:val="left"/>
              </w:trPr>
              <w:tc>
                <w:tcPr>
                  <w:tcW w:w="297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receivable</w:t>
                  </w:r>
                </w:p>
              </w:tc>
              <w:tc>
                <w:tcPr>
                  <w:tcW w:w="13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8,490</w:t>
                  </w:r>
                </w:p>
              </w:tc>
              <w:tc>
                <w:tcPr>
                  <w:tcW w:w="23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Office expense</w:t>
                  </w:r>
                </w:p>
              </w:tc>
              <w:tc>
                <w:tcPr>
                  <w:tcW w:w="13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2,470</w:t>
                  </w:r>
                </w:p>
              </w:tc>
            </w:tr>
            <w:tr>
              <w:tblPrEx>
                <w:jc w:val="left"/>
                <w:tblCellMar>
                  <w:top w:w="0" w:type="dxa"/>
                  <w:left w:w="0" w:type="dxa"/>
                  <w:bottom w:w="0" w:type="dxa"/>
                  <w:right w:w="0" w:type="dxa"/>
                </w:tblCellMar>
              </w:tblPrEx>
              <w:trPr>
                <w:cantSplit w:val="0"/>
                <w:jc w:val="left"/>
              </w:trPr>
              <w:tc>
                <w:tcPr>
                  <w:tcW w:w="297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Cash</w:t>
                  </w:r>
                </w:p>
              </w:tc>
              <w:tc>
                <w:tcPr>
                  <w:tcW w:w="13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13,980</w:t>
                  </w:r>
                </w:p>
              </w:tc>
              <w:tc>
                <w:tcPr>
                  <w:tcW w:w="23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Spa supplies</w:t>
                  </w:r>
                </w:p>
              </w:tc>
              <w:tc>
                <w:tcPr>
                  <w:tcW w:w="13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9,230</w:t>
                  </w:r>
                </w:p>
              </w:tc>
            </w:tr>
            <w:tr>
              <w:tblPrEx>
                <w:jc w:val="left"/>
                <w:tblCellMar>
                  <w:top w:w="0" w:type="dxa"/>
                  <w:left w:w="0" w:type="dxa"/>
                  <w:bottom w:w="0" w:type="dxa"/>
                  <w:right w:w="0" w:type="dxa"/>
                </w:tblCellMar>
              </w:tblPrEx>
              <w:trPr>
                <w:cantSplit w:val="0"/>
                <w:jc w:val="left"/>
              </w:trPr>
              <w:tc>
                <w:tcPr>
                  <w:tcW w:w="297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Fees earned</w:t>
                  </w:r>
                </w:p>
              </w:tc>
              <w:tc>
                <w:tcPr>
                  <w:tcW w:w="13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98,435</w:t>
                  </w:r>
                </w:p>
              </w:tc>
              <w:tc>
                <w:tcPr>
                  <w:tcW w:w="23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Wages expense</w:t>
                  </w:r>
                </w:p>
              </w:tc>
              <w:tc>
                <w:tcPr>
                  <w:tcW w:w="13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26,580</w:t>
                  </w:r>
                </w:p>
              </w:tc>
            </w:tr>
            <w:tr>
              <w:tblPrEx>
                <w:jc w:val="left"/>
                <w:tblCellMar>
                  <w:top w:w="0" w:type="dxa"/>
                  <w:left w:w="0" w:type="dxa"/>
                  <w:bottom w:w="0" w:type="dxa"/>
                  <w:right w:w="0" w:type="dxa"/>
                </w:tblCellMar>
              </w:tblPrEx>
              <w:trPr>
                <w:cantSplit w:val="0"/>
                <w:jc w:val="left"/>
              </w:trPr>
              <w:tc>
                <w:tcPr>
                  <w:tcW w:w="297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Spa furniture &amp; equipment</w:t>
                  </w:r>
                </w:p>
              </w:tc>
              <w:tc>
                <w:tcPr>
                  <w:tcW w:w="13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56,000</w:t>
                  </w:r>
                </w:p>
              </w:tc>
              <w:tc>
                <w:tcPr>
                  <w:tcW w:w="23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Dividends</w:t>
                  </w:r>
                </w:p>
              </w:tc>
              <w:tc>
                <w:tcPr>
                  <w:tcW w:w="13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38,170</w:t>
                  </w:r>
                </w:p>
              </w:tc>
            </w:tr>
            <w:tr>
              <w:tblPrEx>
                <w:jc w:val="left"/>
                <w:tblCellMar>
                  <w:top w:w="0" w:type="dxa"/>
                  <w:left w:w="0" w:type="dxa"/>
                  <w:bottom w:w="0" w:type="dxa"/>
                  <w:right w:w="0" w:type="dxa"/>
                </w:tblCellMar>
              </w:tblPrEx>
              <w:trPr>
                <w:cantSplit w:val="0"/>
                <w:jc w:val="left"/>
              </w:trPr>
              <w:tc>
                <w:tcPr>
                  <w:tcW w:w="297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Computers</w:t>
                  </w:r>
                </w:p>
              </w:tc>
              <w:tc>
                <w:tcPr>
                  <w:tcW w:w="13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2,130</w:t>
                  </w:r>
                </w:p>
              </w:tc>
              <w:tc>
                <w:tcPr>
                  <w:tcW w:w="2340"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36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Prepare a statement of stockholder's equity for Rocky's Day Spa for the current year ended December 31.</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6"/>
              <w:gridCol w:w="75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Rocky’s Day Spa</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Statement of Stockholders’ Equity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For the Year Ended December 31</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_____________________________________________________________________</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Common                 Retained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Stock                       Earnings                            Total</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Balances, January 1             $48,000                        $20,000                       $68,000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Issue common stock              10,000                                                             10,000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Net income                                                                 45,625                         45,625</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Dividends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(38,170)</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(38,170)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Balances, December 31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$58,000</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$27,455</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$85,455</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FNMN.WAJO.19.01-05 - LO: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ACCT.ACBSP.APC.09 - Financial Statements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210. 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interrelationship between the balance sheet and the statement of cash flows.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04"/>
              <w:gridCol w:w="66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cash reported on the balance sheet is also reported as the end-of-period cash on the statement of cash flows.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FNMN.WAJO.19.01-05 - LO: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ACCT.ACBSP.APC.09 - Financial Statements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211. </w:t>
            </w:r>
            <w:r>
              <w:rPr>
                <w:rStyle w:val="DefaultParagraphFont"/>
                <w:rFonts w:ascii="Times New Roman" w:eastAsia="Times New Roman" w:hAnsi="Times New Roman" w:cs="Times New Roman"/>
                <w:b w:val="0"/>
                <w:bCs w:val="0"/>
                <w:i w:val="0"/>
                <w:iCs w:val="0"/>
                <w:smallCaps w:val="0"/>
                <w:color w:val="000000"/>
                <w:sz w:val="22"/>
                <w:szCs w:val="22"/>
                <w:bdr w:val="nil"/>
                <w:rtl w:val="0"/>
              </w:rPr>
              <w:t>From the following list of items taken from Lamar’s accounting records, identify those that would appear on the income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524"/>
              <w:gridCol w:w="81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1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Rent expense</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1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Land</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81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Common stock</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81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Fees earned</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81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Dividends</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c>
                <w:tcPr>
                  <w:tcW w:w="81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Wages expense</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(g)</w:t>
                  </w:r>
                </w:p>
              </w:tc>
              <w:tc>
                <w:tcPr>
                  <w:tcW w:w="81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Investment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04"/>
              <w:gridCol w:w="66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 (f)</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FNMN.WAJO.19.01-05 - LO: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ACCT.ACBSP.APC.09 - Financial Statements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212. 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which of the following accounts would appear on a balance sheet.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524"/>
              <w:gridCol w:w="81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1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Cash</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1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Fees earned</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81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Common stock</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81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Wages payable</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81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Rent expense</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c>
                <w:tcPr>
                  <w:tcW w:w="81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Supplies</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(g)</w:t>
                  </w:r>
                </w:p>
              </w:tc>
              <w:tc>
                <w:tcPr>
                  <w:tcW w:w="81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Land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04"/>
              <w:gridCol w:w="66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 (d), (f), (g)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FNMN.WAJO.19.01-05 - LO: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ACCT.ACBSP.APC.09 - Financial Statements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213. </w:t>
            </w:r>
            <w:r>
              <w:rPr>
                <w:rStyle w:val="DefaultParagraphFont"/>
                <w:rFonts w:ascii="Times New Roman" w:eastAsia="Times New Roman" w:hAnsi="Times New Roman" w:cs="Times New Roman"/>
                <w:b w:val="0"/>
                <w:bCs w:val="0"/>
                <w:i w:val="0"/>
                <w:iCs w:val="0"/>
                <w:smallCaps w:val="0"/>
                <w:color w:val="000000"/>
                <w:sz w:val="22"/>
                <w:szCs w:val="22"/>
                <w:bdr w:val="nil"/>
                <w:rtl w:val="0"/>
              </w:rPr>
              <w:t>Indicate whether each of the following activities would be reported on the statement of cash flows as an operating activity, an investing activity, a financing activity, or does not appear on the cash flow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524"/>
              <w:gridCol w:w="81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1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Cash paid for building</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1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Cash paid to suppliers</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81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Cash paid for dividends</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81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Cash received from customers</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81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Cash received from the sale of common stock</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c>
                <w:tcPr>
                  <w:tcW w:w="81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Cash received from the sale of a building</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(g)</w:t>
                  </w:r>
                </w:p>
              </w:tc>
              <w:tc>
                <w:tcPr>
                  <w:tcW w:w="81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Borrowed cash from a bank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6"/>
              <w:gridCol w:w="7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470"/>
                    <w:gridCol w:w="66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1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Investing</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1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Operating</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81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Financing</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81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Operating</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81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Financing</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c>
                      <w:tcPr>
                        <w:tcW w:w="81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Investing</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(g)</w:t>
                        </w:r>
                      </w:p>
                    </w:tc>
                    <w:tc>
                      <w:tcPr>
                        <w:tcW w:w="81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Financing</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FNMN.WAJO.19.01-05 - LO: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ACCT.ACBSP.APC.09 - Financial Statements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ACCT.ACBSP.APC.24 - Statement of Cash Flows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9845"/>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214. </w:t>
            </w:r>
            <w:r>
              <w:rPr>
                <w:rStyle w:val="DefaultParagraphFont"/>
                <w:rFonts w:ascii="Times New Roman" w:eastAsia="Times New Roman" w:hAnsi="Times New Roman" w:cs="Times New Roman"/>
                <w:b w:val="0"/>
                <w:bCs w:val="0"/>
                <w:i w:val="0"/>
                <w:iCs w:val="0"/>
                <w:smallCaps w:val="0"/>
                <w:color w:val="000000"/>
                <w:sz w:val="22"/>
                <w:szCs w:val="22"/>
                <w:bdr w:val="nil"/>
                <w:rtl w:val="0"/>
              </w:rPr>
              <w:t>For each of the following, determine the amount of net income or net loss for the year.</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525"/>
              <w:gridCol w:w="79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79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Revenues for the year totaled $71,300 and expenses totaled $35,500. The shareholders purchased $15,000 of common stock during the year.</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79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Revenues for the year totaled $220,500 and expenses totaled $175,000. The shareholders were paid $40,000 dividends during the year.</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79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Revenues for the year totaled $149,000 and expenses totaled $172,000. The shareholders purchased $12,000 of common stock and were paid $16,000 in dividends during the year.</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79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Revenues for the year totaled $198,150 and expenses totaled $174,200. </w:t>
                  </w:r>
                  <w:r>
                    <w:rPr>
                      <w:rStyle w:val="DefaultParagraphFont"/>
                      <w:rFonts w:ascii="Times New Roman" w:eastAsia="Times New Roman" w:hAnsi="Times New Roman" w:cs="Times New Roman"/>
                      <w:b w:val="0"/>
                      <w:bCs w:val="0"/>
                      <w:i w:val="0"/>
                      <w:iCs w:val="0"/>
                      <w:smallCaps w:val="0"/>
                      <w:color w:val="000000"/>
                      <w:sz w:val="22"/>
                      <w:szCs w:val="22"/>
                      <w:bdr w:val="nil"/>
                      <w:rtl w:val="0"/>
                    </w:rPr>
                    <w:t>The shareholders were paid $35,000 dividends during the year.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6"/>
              <w:gridCol w:w="83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257"/>
                    <w:gridCol w:w="80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7950" w:type="dxa"/>
                        <w:noWrap w:val="0"/>
                        <w:tcMar>
                          <w:top w:w="0" w:type="dxa"/>
                          <w:left w:w="0" w:type="dxa"/>
                          <w:bottom w:w="0" w:type="dxa"/>
                          <w:right w:w="0" w:type="dxa"/>
                        </w:tcMar>
                        <w:vAlign w:val="center"/>
                      </w:tcPr>
                      <w:p>
                        <w:pPr>
                          <w:bidi w:val="0"/>
                        </w:pPr>
                        <w:r>
                          <w:rPr>
                            <w:rStyle w:val="DoubleUnderline"/>
                            <w:rFonts w:ascii="Times New Roman" w:eastAsia="Times New Roman" w:hAnsi="Times New Roman" w:cs="Times New Roman"/>
                            <w:b w:val="0"/>
                            <w:bCs w:val="0"/>
                            <w:i w:val="0"/>
                            <w:iCs w:val="0"/>
                            <w:smallCaps w:val="0"/>
                            <w:color w:val="000000"/>
                            <w:sz w:val="22"/>
                            <w:szCs w:val="22"/>
                            <w:u w:val="double"/>
                            <w:bdr w:val="nil"/>
                            <w:rtl w:val="0"/>
                          </w:rPr>
                          <w:t>$35,800</w:t>
                        </w:r>
                        <w:r>
                          <w:rPr>
                            <w:rStyle w:val="DefaultParagraphFont"/>
                            <w:rFonts w:ascii="Times New Roman" w:eastAsia="Times New Roman" w:hAnsi="Times New Roman" w:cs="Times New Roman"/>
                            <w:b w:val="0"/>
                            <w:bCs w:val="0"/>
                            <w:i w:val="0"/>
                            <w:iCs w:val="0"/>
                            <w:smallCaps w:val="0"/>
                            <w:color w:val="000000"/>
                            <w:sz w:val="22"/>
                            <w:szCs w:val="22"/>
                            <w:bdr w:val="nil"/>
                            <w:rtl w:val="0"/>
                          </w:rPr>
                          <w:t> net income ($71,300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$35,500)</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7950" w:type="dxa"/>
                        <w:noWrap w:val="0"/>
                        <w:tcMar>
                          <w:top w:w="0" w:type="dxa"/>
                          <w:left w:w="0" w:type="dxa"/>
                          <w:bottom w:w="0" w:type="dxa"/>
                          <w:right w:w="0" w:type="dxa"/>
                        </w:tcMar>
                        <w:vAlign w:val="center"/>
                      </w:tcPr>
                      <w:p>
                        <w:pPr>
                          <w:bidi w:val="0"/>
                        </w:pPr>
                        <w:r>
                          <w:rPr>
                            <w:rStyle w:val="DoubleUnderline"/>
                            <w:rFonts w:ascii="Times New Roman" w:eastAsia="Times New Roman" w:hAnsi="Times New Roman" w:cs="Times New Roman"/>
                            <w:b w:val="0"/>
                            <w:bCs w:val="0"/>
                            <w:i w:val="0"/>
                            <w:iCs w:val="0"/>
                            <w:smallCaps w:val="0"/>
                            <w:color w:val="000000"/>
                            <w:sz w:val="22"/>
                            <w:szCs w:val="22"/>
                            <w:u w:val="double"/>
                            <w:bdr w:val="nil"/>
                            <w:rtl w:val="0"/>
                          </w:rPr>
                          <w:t>$45,500</w:t>
                        </w:r>
                        <w:r>
                          <w:rPr>
                            <w:rStyle w:val="DefaultParagraphFont"/>
                            <w:rFonts w:ascii="Times New Roman" w:eastAsia="Times New Roman" w:hAnsi="Times New Roman" w:cs="Times New Roman"/>
                            <w:b w:val="0"/>
                            <w:bCs w:val="0"/>
                            <w:i w:val="0"/>
                            <w:iCs w:val="0"/>
                            <w:smallCaps w:val="0"/>
                            <w:color w:val="000000"/>
                            <w:sz w:val="22"/>
                            <w:szCs w:val="22"/>
                            <w:bdr w:val="nil"/>
                            <w:rtl w:val="0"/>
                          </w:rPr>
                          <w:t> net income ($220,500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$175,000)</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7950" w:type="dxa"/>
                        <w:noWrap w:val="0"/>
                        <w:tcMar>
                          <w:top w:w="0" w:type="dxa"/>
                          <w:left w:w="0" w:type="dxa"/>
                          <w:bottom w:w="0" w:type="dxa"/>
                          <w:right w:w="0" w:type="dxa"/>
                        </w:tcMar>
                        <w:vAlign w:val="center"/>
                      </w:tcPr>
                      <w:p>
                        <w:pPr>
                          <w:bidi w:val="0"/>
                        </w:pPr>
                        <w:r>
                          <w:rPr>
                            <w:rStyle w:val="DoubleUnderline"/>
                            <w:rFonts w:ascii="Times New Roman" w:eastAsia="Times New Roman" w:hAnsi="Times New Roman" w:cs="Times New Roman"/>
                            <w:b w:val="0"/>
                            <w:bCs w:val="0"/>
                            <w:i w:val="0"/>
                            <w:iCs w:val="0"/>
                            <w:smallCaps w:val="0"/>
                            <w:color w:val="000000"/>
                            <w:sz w:val="22"/>
                            <w:szCs w:val="22"/>
                            <w:u w:val="double"/>
                            <w:bdr w:val="nil"/>
                            <w:rtl w:val="0"/>
                          </w:rPr>
                          <w:t>$23,000</w:t>
                        </w:r>
                        <w:r>
                          <w:rPr>
                            <w:rStyle w:val="DefaultParagraphFont"/>
                            <w:rFonts w:ascii="Times New Roman" w:eastAsia="Times New Roman" w:hAnsi="Times New Roman" w:cs="Times New Roman"/>
                            <w:b w:val="0"/>
                            <w:bCs w:val="0"/>
                            <w:i w:val="0"/>
                            <w:iCs w:val="0"/>
                            <w:smallCaps w:val="0"/>
                            <w:color w:val="000000"/>
                            <w:sz w:val="22"/>
                            <w:szCs w:val="22"/>
                            <w:bdr w:val="nil"/>
                            <w:rtl w:val="0"/>
                          </w:rPr>
                          <w:t> net loss ($149,000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$172,000)</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7950" w:type="dxa"/>
                        <w:noWrap w:val="0"/>
                        <w:tcMar>
                          <w:top w:w="0" w:type="dxa"/>
                          <w:left w:w="0" w:type="dxa"/>
                          <w:bottom w:w="0" w:type="dxa"/>
                          <w:right w:w="0" w:type="dxa"/>
                        </w:tcMar>
                        <w:vAlign w:val="center"/>
                      </w:tcPr>
                      <w:p>
                        <w:pPr>
                          <w:bidi w:val="0"/>
                        </w:pPr>
                        <w:r>
                          <w:rPr>
                            <w:rStyle w:val="DoubleUnderline"/>
                            <w:rFonts w:ascii="Times New Roman" w:eastAsia="Times New Roman" w:hAnsi="Times New Roman" w:cs="Times New Roman"/>
                            <w:b w:val="0"/>
                            <w:bCs w:val="0"/>
                            <w:i w:val="0"/>
                            <w:iCs w:val="0"/>
                            <w:smallCaps w:val="0"/>
                            <w:color w:val="000000"/>
                            <w:sz w:val="22"/>
                            <w:szCs w:val="22"/>
                            <w:u w:val="double"/>
                            <w:bdr w:val="nil"/>
                            <w:rtl w:val="0"/>
                          </w:rPr>
                          <w:t>$23,950</w:t>
                        </w:r>
                        <w:r>
                          <w:rPr>
                            <w:rStyle w:val="DefaultParagraphFont"/>
                            <w:rFonts w:ascii="Times New Roman" w:eastAsia="Times New Roman" w:hAnsi="Times New Roman" w:cs="Times New Roman"/>
                            <w:b w:val="0"/>
                            <w:bCs w:val="0"/>
                            <w:i w:val="0"/>
                            <w:iCs w:val="0"/>
                            <w:smallCaps w:val="0"/>
                            <w:color w:val="000000"/>
                            <w:sz w:val="22"/>
                            <w:szCs w:val="22"/>
                            <w:bdr w:val="nil"/>
                            <w:rtl w:val="0"/>
                          </w:rPr>
                          <w:t> net income ($198,150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$174,200)</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FNMN.WAJO.19.01-05 - LO: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ACCT.ACBSP.APC.09 - Financial Statements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1080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215. </w:t>
            </w:r>
            <w:r>
              <w:rPr>
                <w:rStyle w:val="DefaultParagraphFont"/>
                <w:rFonts w:ascii="Times New Roman" w:eastAsia="Times New Roman" w:hAnsi="Times New Roman" w:cs="Times New Roman"/>
                <w:b w:val="0"/>
                <w:bCs w:val="0"/>
                <w:i w:val="0"/>
                <w:iCs w:val="0"/>
                <w:smallCaps w:val="0"/>
                <w:color w:val="000000"/>
                <w:sz w:val="22"/>
                <w:szCs w:val="22"/>
                <w:bdr w:val="nil"/>
                <w:rtl w:val="0"/>
              </w:rPr>
              <w:t>The total assets and total liabilities of Paul’s Pools and Palaces at the beginning and at the end of the current fiscal year are as follows: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5760"/>
              <w:gridCol w:w="1440"/>
              <w:gridCol w:w="14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7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4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Jan. 1</w:t>
                  </w:r>
                </w:p>
              </w:tc>
              <w:tc>
                <w:tcPr>
                  <w:tcW w:w="144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Dec. 31</w:t>
                  </w:r>
                </w:p>
              </w:tc>
            </w:tr>
            <w:tr>
              <w:tblPrEx>
                <w:jc w:val="left"/>
                <w:tblCellMar>
                  <w:top w:w="0" w:type="dxa"/>
                  <w:left w:w="0" w:type="dxa"/>
                  <w:bottom w:w="0" w:type="dxa"/>
                  <w:right w:w="0" w:type="dxa"/>
                </w:tblCellMar>
              </w:tblPrEx>
              <w:trPr>
                <w:cantSplit w:val="0"/>
                <w:jc w:val="left"/>
              </w:trPr>
              <w:tc>
                <w:tcPr>
                  <w:tcW w:w="57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Total assets</w:t>
                  </w:r>
                </w:p>
              </w:tc>
              <w:tc>
                <w:tcPr>
                  <w:tcW w:w="144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$280,000</w:t>
                  </w:r>
                </w:p>
              </w:tc>
              <w:tc>
                <w:tcPr>
                  <w:tcW w:w="144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$475,000</w:t>
                  </w:r>
                </w:p>
              </w:tc>
            </w:tr>
            <w:tr>
              <w:tblPrEx>
                <w:jc w:val="left"/>
                <w:tblCellMar>
                  <w:top w:w="0" w:type="dxa"/>
                  <w:left w:w="0" w:type="dxa"/>
                  <w:bottom w:w="0" w:type="dxa"/>
                  <w:right w:w="0" w:type="dxa"/>
                </w:tblCellMar>
              </w:tblPrEx>
              <w:trPr>
                <w:cantSplit w:val="0"/>
                <w:jc w:val="left"/>
              </w:trPr>
              <w:tc>
                <w:tcPr>
                  <w:tcW w:w="57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Total liabilities</w:t>
                  </w:r>
                </w:p>
              </w:tc>
              <w:tc>
                <w:tcPr>
                  <w:tcW w:w="144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205,000</w:t>
                  </w:r>
                </w:p>
              </w:tc>
              <w:tc>
                <w:tcPr>
                  <w:tcW w:w="144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130,000</w:t>
                  </w:r>
                </w:p>
              </w:tc>
            </w:tr>
          </w:tbl>
          <w:p>
            <w:pPr>
              <w:pStyle w:val="p"/>
              <w:bidi w:val="0"/>
              <w:spacing w:before="0" w:beforeAutospacing="0" w:after="0" w:afterAutospacing="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p>
          <w:tbl>
            <w:tblPr>
              <w:jc w:val="left"/>
              <w:tblBorders>
                <w:top w:val="nil"/>
                <w:left w:val="nil"/>
                <w:bottom w:val="nil"/>
                <w:right w:val="nil"/>
                <w:insideH w:val="nil"/>
                <w:insideV w:val="nil"/>
              </w:tblBorders>
              <w:tblCellMar>
                <w:top w:w="0" w:type="dxa"/>
                <w:left w:w="0" w:type="dxa"/>
                <w:bottom w:w="0" w:type="dxa"/>
                <w:right w:w="0" w:type="dxa"/>
              </w:tblCellMar>
            </w:tblPr>
            <w:tblGrid>
              <w:gridCol w:w="525"/>
              <w:gridCol w:w="7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top"/>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7680" w:type="dxa"/>
                  <w:noWrap w:val="0"/>
                  <w:tcMar>
                    <w:top w:w="0" w:type="dxa"/>
                    <w:left w:w="0" w:type="dxa"/>
                    <w:bottom w:w="0" w:type="dxa"/>
                    <w:right w:w="0" w:type="dxa"/>
                  </w:tcMar>
                  <w:vAlign w:val="center"/>
                </w:tcPr>
                <w:p>
                  <w:pPr>
                    <w:bidi w:val="0"/>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Determine the amount of net income earned during the year. </w:t>
                  </w:r>
                  <w:r>
                    <w:rPr>
                      <w:rStyle w:val="DefaultParagraphFont"/>
                      <w:rFonts w:ascii="Times New Roman" w:eastAsia="Times New Roman" w:hAnsi="Times New Roman" w:cs="Times New Roman"/>
                      <w:b w:val="0"/>
                      <w:bCs w:val="0"/>
                      <w:i w:val="0"/>
                      <w:iCs w:val="0"/>
                      <w:smallCaps w:val="0"/>
                      <w:color w:val="000000"/>
                      <w:sz w:val="22"/>
                      <w:szCs w:val="22"/>
                      <w:bdr w:val="nil"/>
                      <w:rtl w:val="0"/>
                    </w:rPr>
                    <w:t>No additional common stock was issued and no dividends were paid. </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top"/>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7680" w:type="dxa"/>
                  <w:noWrap w:val="0"/>
                  <w:tcMar>
                    <w:top w:w="0" w:type="dxa"/>
                    <w:left w:w="0" w:type="dxa"/>
                    <w:bottom w:w="0" w:type="dxa"/>
                    <w:right w:w="0" w:type="dxa"/>
                  </w:tcMar>
                  <w:vAlign w:val="center"/>
                </w:tcPr>
                <w:p>
                  <w:pPr>
                    <w:bidi w:val="0"/>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Determine the amount of net income during the year.  The assets and liabilities at the beginning and at the end of the year are unchanged from the amounts presented above.  However, the shareholders were paid $53,000 in cash dividends during the year (no additional purchase of common stock).</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top"/>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7680" w:type="dxa"/>
                  <w:noWrap w:val="0"/>
                  <w:tcMar>
                    <w:top w:w="0" w:type="dxa"/>
                    <w:left w:w="0" w:type="dxa"/>
                    <w:bottom w:w="0" w:type="dxa"/>
                    <w:right w:w="0" w:type="dxa"/>
                  </w:tcMar>
                  <w:vAlign w:val="center"/>
                </w:tcPr>
                <w:p>
                  <w:pPr>
                    <w:bidi w:val="0"/>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Determine the amount of net income earned during the year.  The assets and liabilities at the beginning and at the end of the year are unchanged from the amounts presented above.  However, the shareholders paid for $35,000 of common stock in June of the current fiscal year (no dividends).</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top"/>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7680" w:type="dxa"/>
                  <w:noWrap w:val="0"/>
                  <w:tcMar>
                    <w:top w:w="0" w:type="dxa"/>
                    <w:left w:w="0" w:type="dxa"/>
                    <w:bottom w:w="0" w:type="dxa"/>
                    <w:right w:w="0" w:type="dxa"/>
                  </w:tcMar>
                  <w:vAlign w:val="center"/>
                </w:tcPr>
                <w:p>
                  <w:pPr>
                    <w:bidi w:val="0"/>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Determine the amount of net income earned during the year.  The assets and liabilities at the beginning and at the end of the year are unchanged from the amounts presented above.  However, the shareholders paid for $12,000 of common stock in August of the current fiscal year and were paid twelve monthly cash dividends of $1,500 each during the year.</w:t>
                  </w:r>
                </w:p>
              </w:tc>
            </w:tr>
          </w:tbl>
          <w:p>
            <w:pPr>
              <w:pStyle w:val="p"/>
              <w:bidi w:val="0"/>
              <w:spacing w:before="0" w:beforeAutospacing="0" w:after="0" w:afterAutospacing="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71"/>
              <w:gridCol w:w="93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Arial" w:eastAsia="Arial" w:hAnsi="Arial" w:cs="Arial"/>
                      <w:b w:val="0"/>
                      <w:bCs w:val="0"/>
                      <w:i/>
                      <w:iCs/>
                      <w:smallCaps w:val="0"/>
                      <w:color w:val="000000"/>
                      <w:sz w:val="22"/>
                      <w:szCs w:val="22"/>
                      <w:bdr w:val="nil"/>
                      <w:rtl w:val="0"/>
                    </w:rPr>
                    <w:t>ANSWER:  </w:t>
                  </w:r>
                </w:p>
              </w:tc>
              <w:tc>
                <w:tcPr>
                  <w:noWrap w:val="0"/>
                  <w:tcMar>
                    <w:top w:w="30" w:type="dxa"/>
                    <w:left w:w="0" w:type="dxa"/>
                    <w:bottom w:w="30" w:type="dxa"/>
                    <w:right w:w="0" w:type="dxa"/>
                  </w:tcMar>
                </w:tcPr>
                <w:tbl>
                  <w:tblPr>
                    <w:tblW w:w="6165" w:type="dxa"/>
                    <w:jc w:val="left"/>
                    <w:tblBorders>
                      <w:top w:val="nil"/>
                      <w:left w:val="nil"/>
                      <w:bottom w:val="nil"/>
                      <w:right w:val="nil"/>
                      <w:insideH w:val="nil"/>
                      <w:insideV w:val="nil"/>
                    </w:tblBorders>
                    <w:tblCellMar>
                      <w:top w:w="0" w:type="dxa"/>
                      <w:left w:w="0" w:type="dxa"/>
                      <w:bottom w:w="0" w:type="dxa"/>
                      <w:right w:w="0" w:type="dxa"/>
                    </w:tblCellMar>
                  </w:tblPr>
                  <w:tblGrid>
                    <w:gridCol w:w="244"/>
                    <w:gridCol w:w="1188"/>
                    <w:gridCol w:w="8182"/>
                  </w:tblGrid>
                  <w:tr>
                    <w:tblPrEx>
                      <w:tblW w:w="6165"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375" w:type="dxa"/>
                        <w:noWrap w:val="0"/>
                        <w:tcMar>
                          <w:top w:w="0" w:type="dxa"/>
                          <w:left w:w="0" w:type="dxa"/>
                          <w:bottom w:w="0" w:type="dxa"/>
                          <w:right w:w="0" w:type="dxa"/>
                        </w:tcMar>
                        <w:vAlign w:val="top"/>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4875" w:type="dxa"/>
                        <w:noWrap w:val="0"/>
                        <w:tcMar>
                          <w:top w:w="0" w:type="dxa"/>
                          <w:left w:w="0" w:type="dxa"/>
                          <w:bottom w:w="0" w:type="dxa"/>
                          <w:right w:w="0" w:type="dxa"/>
                        </w:tcMar>
                        <w:vAlign w:val="center"/>
                      </w:tcPr>
                      <w:p>
                        <w:pPr>
                          <w:bidi w:val="0"/>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 equity at end of year ($475,000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$130,000)</w:t>
                        </w:r>
                      </w:p>
                    </w:tc>
                    <w:tc>
                      <w:tcPr>
                        <w:tcW w:w="750" w:type="dxa"/>
                        <w:noWrap w:val="0"/>
                        <w:tcMar>
                          <w:top w:w="0" w:type="dxa"/>
                          <w:left w:w="0" w:type="dxa"/>
                          <w:bottom w:w="0" w:type="dxa"/>
                          <w:right w:w="0" w:type="dxa"/>
                        </w:tcMar>
                        <w:vAlign w:val="top"/>
                      </w:tcPr>
                      <w:p>
                        <w:pPr>
                          <w:pStyle w:val="p"/>
                          <w:bidi w:val="0"/>
                          <w:spacing w:before="0" w:beforeAutospacing="0" w:after="0" w:afterAutospacing="0"/>
                          <w:jc w:val="righ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$345,000</w:t>
                        </w:r>
                      </w:p>
                    </w:tc>
                  </w:tr>
                  <w:tr>
                    <w:tblPrEx>
                      <w:tblW w:w="6165" w:type="dxa"/>
                      <w:jc w:val="left"/>
                      <w:tblCellMar>
                        <w:top w:w="0" w:type="dxa"/>
                        <w:left w:w="0" w:type="dxa"/>
                        <w:bottom w:w="0" w:type="dxa"/>
                        <w:right w:w="0" w:type="dxa"/>
                      </w:tblCellMar>
                    </w:tblPrEx>
                    <w:trPr>
                      <w:cantSplit w:val="0"/>
                      <w:jc w:val="left"/>
                    </w:trPr>
                    <w:tc>
                      <w:tcPr>
                        <w:tcW w:w="375" w:type="dxa"/>
                        <w:noWrap w:val="0"/>
                        <w:tcMar>
                          <w:top w:w="0" w:type="dxa"/>
                          <w:left w:w="0" w:type="dxa"/>
                          <w:bottom w:w="0" w:type="dxa"/>
                          <w:right w:w="0" w:type="dxa"/>
                        </w:tcMar>
                        <w:vAlign w:val="top"/>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875" w:type="dxa"/>
                        <w:noWrap w:val="0"/>
                        <w:tcMar>
                          <w:top w:w="0" w:type="dxa"/>
                          <w:left w:w="0" w:type="dxa"/>
                          <w:bottom w:w="0" w:type="dxa"/>
                          <w:right w:w="0" w:type="dxa"/>
                        </w:tcMar>
                        <w:vAlign w:val="center"/>
                      </w:tcPr>
                      <w:p>
                        <w:pPr>
                          <w:bidi w:val="0"/>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Stockholders' equity at beginning of year ($280,000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$205,000)</w:t>
                        </w:r>
                      </w:p>
                    </w:tc>
                    <w:tc>
                      <w:tcPr>
                        <w:tcW w:w="750" w:type="dxa"/>
                        <w:noWrap w:val="0"/>
                        <w:tcMar>
                          <w:top w:w="0" w:type="dxa"/>
                          <w:left w:w="0" w:type="dxa"/>
                          <w:bottom w:w="0" w:type="dxa"/>
                          <w:right w:w="0" w:type="dxa"/>
                        </w:tcMar>
                        <w:vAlign w:val="top"/>
                      </w:tcPr>
                      <w:p>
                        <w:pPr>
                          <w:pStyle w:val="p"/>
                          <w:bidi w:val="0"/>
                          <w:spacing w:before="0" w:beforeAutospacing="0" w:after="0" w:afterAutospacing="0"/>
                          <w:jc w:val="righ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righ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75,000</w:t>
                        </w:r>
                      </w:p>
                    </w:tc>
                  </w:tr>
                  <w:tr>
                    <w:tblPrEx>
                      <w:tblW w:w="6165" w:type="dxa"/>
                      <w:jc w:val="left"/>
                      <w:tblCellMar>
                        <w:top w:w="0" w:type="dxa"/>
                        <w:left w:w="0" w:type="dxa"/>
                        <w:bottom w:w="0" w:type="dxa"/>
                        <w:right w:w="0" w:type="dxa"/>
                      </w:tblCellMar>
                    </w:tblPrEx>
                    <w:trPr>
                      <w:cantSplit w:val="0"/>
                      <w:jc w:val="left"/>
                    </w:trPr>
                    <w:tc>
                      <w:tcPr>
                        <w:tcW w:w="375" w:type="dxa"/>
                        <w:noWrap w:val="0"/>
                        <w:tcMar>
                          <w:top w:w="0" w:type="dxa"/>
                          <w:left w:w="0" w:type="dxa"/>
                          <w:bottom w:w="0" w:type="dxa"/>
                          <w:right w:w="0" w:type="dxa"/>
                        </w:tcMar>
                        <w:vAlign w:val="top"/>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875" w:type="dxa"/>
                        <w:noWrap w:val="0"/>
                        <w:tcMar>
                          <w:top w:w="0" w:type="dxa"/>
                          <w:left w:w="0" w:type="dxa"/>
                          <w:bottom w:w="0" w:type="dxa"/>
                          <w:right w:w="0" w:type="dxa"/>
                        </w:tcMar>
                        <w:vAlign w:val="center"/>
                      </w:tcPr>
                      <w:p>
                        <w:pPr>
                          <w:bidi w:val="0"/>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Net income</w:t>
                        </w:r>
                      </w:p>
                    </w:tc>
                    <w:tc>
                      <w:tcPr>
                        <w:tcW w:w="750" w:type="dxa"/>
                        <w:noWrap w:val="0"/>
                        <w:tcMar>
                          <w:top w:w="0" w:type="dxa"/>
                          <w:left w:w="0" w:type="dxa"/>
                          <w:bottom w:w="0" w:type="dxa"/>
                          <w:right w:w="0" w:type="dxa"/>
                        </w:tcMar>
                        <w:vAlign w:val="top"/>
                      </w:tcPr>
                      <w:p>
                        <w:pPr>
                          <w:pStyle w:val="p"/>
                          <w:bidi w:val="0"/>
                          <w:spacing w:before="0" w:beforeAutospacing="0" w:after="0" w:afterAutospacing="0"/>
                          <w:jc w:val="righ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oubleUnderline"/>
                            <w:rFonts w:ascii="Times New Roman" w:eastAsia="Times New Roman" w:hAnsi="Times New Roman" w:cs="Times New Roman"/>
                            <w:b w:val="0"/>
                            <w:bCs w:val="0"/>
                            <w:i w:val="0"/>
                            <w:iCs w:val="0"/>
                            <w:smallCaps w:val="0"/>
                            <w:color w:val="000000"/>
                            <w:sz w:val="22"/>
                            <w:szCs w:val="22"/>
                            <w:u w:val="double"/>
                            <w:bdr w:val="nil"/>
                            <w:rtl w:val="0"/>
                          </w:rPr>
                          <w:t>$270,000</w:t>
                        </w:r>
                      </w:p>
                    </w:tc>
                  </w:tr>
                </w:tbl>
                <w:p>
                  <w:pPr>
                    <w:pStyle w:val="p"/>
                    <w:bidi w:val="0"/>
                    <w:spacing w:before="0" w:beforeAutospacing="0" w:after="0" w:afterAutospacing="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W w:w="6165" w:type="dxa"/>
                    <w:jc w:val="left"/>
                    <w:tblBorders>
                      <w:top w:val="nil"/>
                      <w:left w:val="nil"/>
                      <w:bottom w:val="nil"/>
                      <w:right w:val="nil"/>
                      <w:insideH w:val="nil"/>
                      <w:insideV w:val="nil"/>
                    </w:tblBorders>
                    <w:tblCellMar>
                      <w:top w:w="0" w:type="dxa"/>
                      <w:left w:w="0" w:type="dxa"/>
                      <w:bottom w:w="0" w:type="dxa"/>
                      <w:right w:w="0" w:type="dxa"/>
                    </w:tblCellMar>
                  </w:tblPr>
                  <w:tblGrid>
                    <w:gridCol w:w="257"/>
                    <w:gridCol w:w="1152"/>
                    <w:gridCol w:w="8182"/>
                  </w:tblGrid>
                  <w:tr>
                    <w:tblPrEx>
                      <w:tblW w:w="6165"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375" w:type="dxa"/>
                        <w:noWrap w:val="0"/>
                        <w:tcMar>
                          <w:top w:w="0" w:type="dxa"/>
                          <w:left w:w="0" w:type="dxa"/>
                          <w:bottom w:w="0" w:type="dxa"/>
                          <w:right w:w="0" w:type="dxa"/>
                        </w:tcMar>
                        <w:vAlign w:val="center"/>
                      </w:tcPr>
                      <w:p>
                        <w:pPr>
                          <w:bidi w:val="0"/>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4875" w:type="dxa"/>
                        <w:noWrap w:val="0"/>
                        <w:tcMar>
                          <w:top w:w="0" w:type="dxa"/>
                          <w:left w:w="0" w:type="dxa"/>
                          <w:bottom w:w="0" w:type="dxa"/>
                          <w:right w:w="0" w:type="dxa"/>
                        </w:tcMar>
                        <w:vAlign w:val="center"/>
                      </w:tcPr>
                      <w:p>
                        <w:pPr>
                          <w:bidi w:val="0"/>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in stockholders' equity as in (a)</w:t>
                        </w:r>
                      </w:p>
                    </w:tc>
                    <w:tc>
                      <w:tcPr>
                        <w:tcW w:w="750" w:type="dxa"/>
                        <w:noWrap w:val="0"/>
                        <w:tcMar>
                          <w:top w:w="0" w:type="dxa"/>
                          <w:left w:w="0" w:type="dxa"/>
                          <w:bottom w:w="0" w:type="dxa"/>
                          <w:right w:w="0" w:type="dxa"/>
                        </w:tcMar>
                        <w:vAlign w:val="top"/>
                      </w:tcPr>
                      <w:p>
                        <w:pPr>
                          <w:pStyle w:val="p"/>
                          <w:bidi w:val="0"/>
                          <w:spacing w:before="0" w:beforeAutospacing="0" w:after="0" w:afterAutospacing="0"/>
                          <w:jc w:val="righ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$270,000</w:t>
                        </w:r>
                      </w:p>
                    </w:tc>
                  </w:tr>
                  <w:tr>
                    <w:tblPrEx>
                      <w:tblW w:w="6165" w:type="dxa"/>
                      <w:jc w:val="left"/>
                      <w:tblCellMar>
                        <w:top w:w="0" w:type="dxa"/>
                        <w:left w:w="0" w:type="dxa"/>
                        <w:bottom w:w="0" w:type="dxa"/>
                        <w:right w:w="0" w:type="dxa"/>
                      </w:tblCellMar>
                    </w:tblPrEx>
                    <w:trPr>
                      <w:cantSplit w:val="0"/>
                      <w:jc w:val="left"/>
                    </w:trPr>
                    <w:tc>
                      <w:tcPr>
                        <w:tcW w:w="375" w:type="dxa"/>
                        <w:noWrap w:val="0"/>
                        <w:tcMar>
                          <w:top w:w="0" w:type="dxa"/>
                          <w:left w:w="0" w:type="dxa"/>
                          <w:bottom w:w="0" w:type="dxa"/>
                          <w:right w:w="0" w:type="dxa"/>
                        </w:tcMar>
                        <w:vAlign w:val="center"/>
                      </w:tcPr>
                      <w:p>
                        <w:pPr>
                          <w:bidi w:val="0"/>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875" w:type="dxa"/>
                        <w:noWrap w:val="0"/>
                        <w:tcMar>
                          <w:top w:w="0" w:type="dxa"/>
                          <w:left w:w="0" w:type="dxa"/>
                          <w:bottom w:w="0" w:type="dxa"/>
                          <w:right w:w="0" w:type="dxa"/>
                        </w:tcMar>
                        <w:vAlign w:val="center"/>
                      </w:tcPr>
                      <w:p>
                        <w:pPr>
                          <w:bidi w:val="0"/>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Add dividends</w:t>
                        </w:r>
                      </w:p>
                    </w:tc>
                    <w:tc>
                      <w:tcPr>
                        <w:tcW w:w="750" w:type="dxa"/>
                        <w:noWrap w:val="0"/>
                        <w:tcMar>
                          <w:top w:w="0" w:type="dxa"/>
                          <w:left w:w="0" w:type="dxa"/>
                          <w:bottom w:w="0" w:type="dxa"/>
                          <w:right w:w="0" w:type="dxa"/>
                        </w:tcMar>
                        <w:vAlign w:val="top"/>
                      </w:tcPr>
                      <w:p>
                        <w:pPr>
                          <w:pStyle w:val="p"/>
                          <w:bidi w:val="0"/>
                          <w:spacing w:before="0" w:beforeAutospacing="0" w:after="0" w:afterAutospacing="0"/>
                          <w:jc w:val="righ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53,000</w:t>
                        </w:r>
                      </w:p>
                    </w:tc>
                  </w:tr>
                  <w:tr>
                    <w:tblPrEx>
                      <w:tblW w:w="6165" w:type="dxa"/>
                      <w:jc w:val="left"/>
                      <w:tblCellMar>
                        <w:top w:w="0" w:type="dxa"/>
                        <w:left w:w="0" w:type="dxa"/>
                        <w:bottom w:w="0" w:type="dxa"/>
                        <w:right w:w="0" w:type="dxa"/>
                      </w:tblCellMar>
                    </w:tblPrEx>
                    <w:trPr>
                      <w:cantSplit w:val="0"/>
                      <w:jc w:val="left"/>
                    </w:trPr>
                    <w:tc>
                      <w:tcPr>
                        <w:tcW w:w="375" w:type="dxa"/>
                        <w:noWrap w:val="0"/>
                        <w:tcMar>
                          <w:top w:w="0" w:type="dxa"/>
                          <w:left w:w="0" w:type="dxa"/>
                          <w:bottom w:w="0" w:type="dxa"/>
                          <w:right w:w="0" w:type="dxa"/>
                        </w:tcMar>
                        <w:vAlign w:val="center"/>
                      </w:tcPr>
                      <w:p>
                        <w:pPr>
                          <w:bidi w:val="0"/>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875" w:type="dxa"/>
                        <w:noWrap w:val="0"/>
                        <w:tcMar>
                          <w:top w:w="0" w:type="dxa"/>
                          <w:left w:w="0" w:type="dxa"/>
                          <w:bottom w:w="0" w:type="dxa"/>
                          <w:right w:w="0" w:type="dxa"/>
                        </w:tcMar>
                        <w:vAlign w:val="center"/>
                      </w:tcPr>
                      <w:p>
                        <w:pPr>
                          <w:bidi w:val="0"/>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Net income</w:t>
                        </w:r>
                      </w:p>
                    </w:tc>
                    <w:tc>
                      <w:tcPr>
                        <w:tcW w:w="750" w:type="dxa"/>
                        <w:noWrap w:val="0"/>
                        <w:tcMar>
                          <w:top w:w="0" w:type="dxa"/>
                          <w:left w:w="0" w:type="dxa"/>
                          <w:bottom w:w="0" w:type="dxa"/>
                          <w:right w:w="0" w:type="dxa"/>
                        </w:tcMar>
                        <w:vAlign w:val="top"/>
                      </w:tcPr>
                      <w:p>
                        <w:pPr>
                          <w:pStyle w:val="p"/>
                          <w:bidi w:val="0"/>
                          <w:spacing w:before="0" w:beforeAutospacing="0" w:after="0" w:afterAutospacing="0"/>
                          <w:jc w:val="righ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oubleUnderline"/>
                            <w:rFonts w:ascii="Times New Roman" w:eastAsia="Times New Roman" w:hAnsi="Times New Roman" w:cs="Times New Roman"/>
                            <w:b w:val="0"/>
                            <w:bCs w:val="0"/>
                            <w:i w:val="0"/>
                            <w:iCs w:val="0"/>
                            <w:smallCaps w:val="0"/>
                            <w:color w:val="000000"/>
                            <w:sz w:val="22"/>
                            <w:szCs w:val="22"/>
                            <w:u w:val="double"/>
                            <w:bdr w:val="nil"/>
                            <w:rtl w:val="0"/>
                          </w:rPr>
                          <w:t>$323,000</w:t>
                        </w:r>
                      </w:p>
                    </w:tc>
                  </w:tr>
                </w:tbl>
                <w:p>
                  <w:pPr>
                    <w:pStyle w:val="p"/>
                    <w:bidi w:val="0"/>
                    <w:spacing w:before="0" w:beforeAutospacing="0" w:after="0" w:afterAutospacing="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W w:w="6165" w:type="dxa"/>
                    <w:jc w:val="left"/>
                    <w:tblBorders>
                      <w:top w:val="nil"/>
                      <w:left w:val="nil"/>
                      <w:bottom w:val="nil"/>
                      <w:right w:val="nil"/>
                      <w:insideH w:val="nil"/>
                      <w:insideV w:val="nil"/>
                    </w:tblBorders>
                    <w:tblCellMar>
                      <w:top w:w="0" w:type="dxa"/>
                      <w:left w:w="0" w:type="dxa"/>
                      <w:bottom w:w="0" w:type="dxa"/>
                      <w:right w:w="0" w:type="dxa"/>
                    </w:tblCellMar>
                  </w:tblPr>
                  <w:tblGrid>
                    <w:gridCol w:w="244"/>
                    <w:gridCol w:w="1152"/>
                    <w:gridCol w:w="8182"/>
                  </w:tblGrid>
                  <w:tr>
                    <w:tblPrEx>
                      <w:tblW w:w="6165"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6690" w:type="dxa"/>
                        <w:noWrap w:val="0"/>
                        <w:tcMar>
                          <w:top w:w="0" w:type="dxa"/>
                          <w:left w:w="0" w:type="dxa"/>
                          <w:bottom w:w="0" w:type="dxa"/>
                          <w:right w:w="0" w:type="dxa"/>
                        </w:tcMar>
                        <w:vAlign w:val="center"/>
                      </w:tcPr>
                      <w:p>
                        <w:pPr>
                          <w:bidi w:val="0"/>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in stockholders' equity as in (a)</w:t>
                        </w:r>
                      </w:p>
                    </w:tc>
                    <w:tc>
                      <w:tcPr>
                        <w:tcW w:w="1440" w:type="dxa"/>
                        <w:noWrap w:val="0"/>
                        <w:tcMar>
                          <w:top w:w="0" w:type="dxa"/>
                          <w:left w:w="0" w:type="dxa"/>
                          <w:bottom w:w="0" w:type="dxa"/>
                          <w:right w:w="0" w:type="dxa"/>
                        </w:tcMar>
                        <w:vAlign w:val="top"/>
                      </w:tcPr>
                      <w:p>
                        <w:pPr>
                          <w:pStyle w:val="p"/>
                          <w:bidi w:val="0"/>
                          <w:spacing w:before="0" w:beforeAutospacing="0" w:after="0" w:afterAutospacing="0"/>
                          <w:jc w:val="righ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$270,000</w:t>
                        </w:r>
                      </w:p>
                    </w:tc>
                  </w:tr>
                  <w:tr>
                    <w:tblPrEx>
                      <w:tblW w:w="6165" w:type="dxa"/>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6690" w:type="dxa"/>
                        <w:noWrap w:val="0"/>
                        <w:tcMar>
                          <w:top w:w="0" w:type="dxa"/>
                          <w:left w:w="0" w:type="dxa"/>
                          <w:bottom w:w="0" w:type="dxa"/>
                          <w:right w:w="0" w:type="dxa"/>
                        </w:tcMar>
                        <w:vAlign w:val="center"/>
                      </w:tcPr>
                      <w:p>
                        <w:pPr>
                          <w:bidi w:val="0"/>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Deduct sale of common stock</w:t>
                        </w:r>
                      </w:p>
                    </w:tc>
                    <w:tc>
                      <w:tcPr>
                        <w:tcW w:w="1440" w:type="dxa"/>
                        <w:noWrap w:val="0"/>
                        <w:tcMar>
                          <w:top w:w="0" w:type="dxa"/>
                          <w:left w:w="0" w:type="dxa"/>
                          <w:bottom w:w="0" w:type="dxa"/>
                          <w:right w:w="0" w:type="dxa"/>
                        </w:tcMar>
                        <w:vAlign w:val="top"/>
                      </w:tcPr>
                      <w:p>
                        <w:pPr>
                          <w:pStyle w:val="p"/>
                          <w:bidi w:val="0"/>
                          <w:spacing w:before="0" w:beforeAutospacing="0" w:after="0" w:afterAutospacing="0"/>
                          <w:jc w:val="righ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35,000</w:t>
                        </w:r>
                      </w:p>
                    </w:tc>
                  </w:tr>
                  <w:tr>
                    <w:tblPrEx>
                      <w:tblW w:w="6165" w:type="dxa"/>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6690" w:type="dxa"/>
                        <w:noWrap w:val="0"/>
                        <w:tcMar>
                          <w:top w:w="0" w:type="dxa"/>
                          <w:left w:w="0" w:type="dxa"/>
                          <w:bottom w:w="0" w:type="dxa"/>
                          <w:right w:w="0" w:type="dxa"/>
                        </w:tcMar>
                        <w:vAlign w:val="center"/>
                      </w:tcPr>
                      <w:p>
                        <w:pPr>
                          <w:bidi w:val="0"/>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Net income</w:t>
                        </w:r>
                      </w:p>
                    </w:tc>
                    <w:tc>
                      <w:tcPr>
                        <w:tcW w:w="1440" w:type="dxa"/>
                        <w:noWrap w:val="0"/>
                        <w:tcMar>
                          <w:top w:w="0" w:type="dxa"/>
                          <w:left w:w="0" w:type="dxa"/>
                          <w:bottom w:w="0" w:type="dxa"/>
                          <w:right w:w="0" w:type="dxa"/>
                        </w:tcMar>
                        <w:vAlign w:val="top"/>
                      </w:tcPr>
                      <w:p>
                        <w:pPr>
                          <w:pStyle w:val="p"/>
                          <w:bidi w:val="0"/>
                          <w:spacing w:before="0" w:beforeAutospacing="0" w:after="0" w:afterAutospacing="0"/>
                          <w:jc w:val="righ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oubleUnderline"/>
                            <w:rFonts w:ascii="Times New Roman" w:eastAsia="Times New Roman" w:hAnsi="Times New Roman" w:cs="Times New Roman"/>
                            <w:b w:val="0"/>
                            <w:bCs w:val="0"/>
                            <w:i w:val="0"/>
                            <w:iCs w:val="0"/>
                            <w:smallCaps w:val="0"/>
                            <w:color w:val="000000"/>
                            <w:sz w:val="22"/>
                            <w:szCs w:val="22"/>
                            <w:u w:val="double"/>
                            <w:bdr w:val="nil"/>
                            <w:rtl w:val="0"/>
                          </w:rPr>
                          <w:t>$235,000</w:t>
                        </w:r>
                      </w:p>
                    </w:tc>
                  </w:tr>
                </w:tbl>
                <w:p>
                  <w:pPr>
                    <w:pStyle w:val="p"/>
                    <w:bidi w:val="0"/>
                    <w:spacing w:before="0" w:beforeAutospacing="0" w:after="0" w:afterAutospacing="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p>
                <w:tbl>
                  <w:tblPr>
                    <w:tblW w:w="6165" w:type="dxa"/>
                    <w:jc w:val="left"/>
                    <w:tblBorders>
                      <w:top w:val="nil"/>
                      <w:left w:val="nil"/>
                      <w:bottom w:val="nil"/>
                      <w:right w:val="nil"/>
                      <w:insideH w:val="nil"/>
                      <w:insideV w:val="nil"/>
                    </w:tblBorders>
                    <w:tblCellMar>
                      <w:top w:w="0" w:type="dxa"/>
                      <w:left w:w="0" w:type="dxa"/>
                      <w:bottom w:w="0" w:type="dxa"/>
                      <w:right w:w="0" w:type="dxa"/>
                    </w:tblCellMar>
                  </w:tblPr>
                  <w:tblGrid>
                    <w:gridCol w:w="257"/>
                    <w:gridCol w:w="1152"/>
                    <w:gridCol w:w="8182"/>
                  </w:tblGrid>
                  <w:tr>
                    <w:tblPrEx>
                      <w:tblW w:w="6165"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6690" w:type="dxa"/>
                        <w:noWrap w:val="0"/>
                        <w:tcMar>
                          <w:top w:w="0" w:type="dxa"/>
                          <w:left w:w="0" w:type="dxa"/>
                          <w:bottom w:w="0" w:type="dxa"/>
                          <w:right w:w="0" w:type="dxa"/>
                        </w:tcMar>
                        <w:vAlign w:val="center"/>
                      </w:tcPr>
                      <w:p>
                        <w:pPr>
                          <w:bidi w:val="0"/>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in stockholders' equity as in (a)</w:t>
                        </w:r>
                      </w:p>
                    </w:tc>
                    <w:tc>
                      <w:tcPr>
                        <w:tcW w:w="1440" w:type="dxa"/>
                        <w:noWrap w:val="0"/>
                        <w:tcMar>
                          <w:top w:w="0" w:type="dxa"/>
                          <w:left w:w="0" w:type="dxa"/>
                          <w:bottom w:w="0" w:type="dxa"/>
                          <w:right w:w="0" w:type="dxa"/>
                        </w:tcMar>
                        <w:vAlign w:val="top"/>
                      </w:tcPr>
                      <w:p>
                        <w:pPr>
                          <w:pStyle w:val="p"/>
                          <w:bidi w:val="0"/>
                          <w:spacing w:before="0" w:beforeAutospacing="0" w:after="0" w:afterAutospacing="0"/>
                          <w:jc w:val="righ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$270,000</w:t>
                        </w:r>
                      </w:p>
                    </w:tc>
                  </w:tr>
                  <w:tr>
                    <w:tblPrEx>
                      <w:tblW w:w="6165" w:type="dxa"/>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6690" w:type="dxa"/>
                        <w:noWrap w:val="0"/>
                        <w:tcMar>
                          <w:top w:w="0" w:type="dxa"/>
                          <w:left w:w="0" w:type="dxa"/>
                          <w:bottom w:w="0" w:type="dxa"/>
                          <w:right w:w="0" w:type="dxa"/>
                        </w:tcMar>
                        <w:vAlign w:val="center"/>
                      </w:tcPr>
                      <w:p>
                        <w:pPr>
                          <w:pStyle w:val="p"/>
                          <w:bidi w:val="0"/>
                          <w:spacing w:before="0" w:beforeAutospacing="0" w:after="0" w:afterAutospacing="0"/>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Add dividends ($1,500</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12)</w:t>
                        </w:r>
                      </w:p>
                    </w:tc>
                    <w:tc>
                      <w:tcPr>
                        <w:tcW w:w="1440" w:type="dxa"/>
                        <w:noWrap w:val="0"/>
                        <w:tcMar>
                          <w:top w:w="0" w:type="dxa"/>
                          <w:left w:w="0" w:type="dxa"/>
                          <w:bottom w:w="0" w:type="dxa"/>
                          <w:right w:w="0" w:type="dxa"/>
                        </w:tcMar>
                        <w:vAlign w:val="top"/>
                      </w:tcPr>
                      <w:p>
                        <w:pPr>
                          <w:pStyle w:val="p"/>
                          <w:bidi w:val="0"/>
                          <w:spacing w:before="0" w:beforeAutospacing="0" w:after="0" w:afterAutospacing="0"/>
                          <w:jc w:val="righ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18,000</w:t>
                        </w:r>
                      </w:p>
                    </w:tc>
                  </w:tr>
                  <w:tr>
                    <w:tblPrEx>
                      <w:tblW w:w="6165" w:type="dxa"/>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6690" w:type="dxa"/>
                        <w:noWrap w:val="0"/>
                        <w:tcMar>
                          <w:top w:w="0" w:type="dxa"/>
                          <w:left w:w="0" w:type="dxa"/>
                          <w:bottom w:w="0" w:type="dxa"/>
                          <w:right w:w="0" w:type="dxa"/>
                        </w:tcMar>
                        <w:vAlign w:val="center"/>
                      </w:tcPr>
                      <w:p>
                        <w:pPr>
                          <w:bidi w:val="0"/>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40" w:type="dxa"/>
                        <w:noWrap w:val="0"/>
                        <w:tcMar>
                          <w:top w:w="0" w:type="dxa"/>
                          <w:left w:w="0" w:type="dxa"/>
                          <w:bottom w:w="0" w:type="dxa"/>
                          <w:right w:w="0" w:type="dxa"/>
                        </w:tcMar>
                        <w:vAlign w:val="top"/>
                      </w:tcPr>
                      <w:p>
                        <w:pPr>
                          <w:pStyle w:val="p"/>
                          <w:bidi w:val="0"/>
                          <w:spacing w:before="0" w:beforeAutospacing="0" w:after="0" w:afterAutospacing="0"/>
                          <w:jc w:val="righ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$288,000</w:t>
                        </w:r>
                      </w:p>
                    </w:tc>
                  </w:tr>
                  <w:tr>
                    <w:tblPrEx>
                      <w:tblW w:w="6165" w:type="dxa"/>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6690" w:type="dxa"/>
                        <w:noWrap w:val="0"/>
                        <w:tcMar>
                          <w:top w:w="0" w:type="dxa"/>
                          <w:left w:w="0" w:type="dxa"/>
                          <w:bottom w:w="0" w:type="dxa"/>
                          <w:right w:w="0" w:type="dxa"/>
                        </w:tcMar>
                        <w:vAlign w:val="center"/>
                      </w:tcPr>
                      <w:p>
                        <w:pPr>
                          <w:bidi w:val="0"/>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Deduct sale of common stock</w:t>
                        </w:r>
                      </w:p>
                    </w:tc>
                    <w:tc>
                      <w:tcPr>
                        <w:tcW w:w="1440" w:type="dxa"/>
                        <w:noWrap w:val="0"/>
                        <w:tcMar>
                          <w:top w:w="0" w:type="dxa"/>
                          <w:left w:w="0" w:type="dxa"/>
                          <w:bottom w:w="0" w:type="dxa"/>
                          <w:right w:w="0" w:type="dxa"/>
                        </w:tcMar>
                        <w:vAlign w:val="top"/>
                      </w:tcPr>
                      <w:p>
                        <w:pPr>
                          <w:pStyle w:val="p"/>
                          <w:bidi w:val="0"/>
                          <w:spacing w:before="0" w:beforeAutospacing="0" w:after="0" w:afterAutospacing="0"/>
                          <w:jc w:val="righ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12,000</w:t>
                        </w:r>
                      </w:p>
                    </w:tc>
                  </w:tr>
                  <w:tr>
                    <w:tblPrEx>
                      <w:tblW w:w="6165" w:type="dxa"/>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6690" w:type="dxa"/>
                        <w:noWrap w:val="0"/>
                        <w:tcMar>
                          <w:top w:w="0" w:type="dxa"/>
                          <w:left w:w="0" w:type="dxa"/>
                          <w:bottom w:w="0" w:type="dxa"/>
                          <w:right w:w="0" w:type="dxa"/>
                        </w:tcMar>
                        <w:vAlign w:val="center"/>
                      </w:tcPr>
                      <w:p>
                        <w:pPr>
                          <w:bidi w:val="0"/>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Net income</w:t>
                        </w:r>
                      </w:p>
                    </w:tc>
                    <w:tc>
                      <w:tcPr>
                        <w:tcW w:w="1440" w:type="dxa"/>
                        <w:noWrap w:val="0"/>
                        <w:tcMar>
                          <w:top w:w="0" w:type="dxa"/>
                          <w:left w:w="0" w:type="dxa"/>
                          <w:bottom w:w="0" w:type="dxa"/>
                          <w:right w:w="0" w:type="dxa"/>
                        </w:tcMar>
                        <w:vAlign w:val="top"/>
                      </w:tcPr>
                      <w:p>
                        <w:pPr>
                          <w:pStyle w:val="p"/>
                          <w:bidi w:val="0"/>
                          <w:spacing w:before="0" w:beforeAutospacing="0" w:after="0" w:afterAutospacing="0"/>
                          <w:jc w:val="righ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oubleUnderline"/>
                            <w:rFonts w:ascii="Times New Roman" w:eastAsia="Times New Roman" w:hAnsi="Times New Roman" w:cs="Times New Roman"/>
                            <w:b w:val="0"/>
                            <w:bCs w:val="0"/>
                            <w:i w:val="0"/>
                            <w:iCs w:val="0"/>
                            <w:smallCaps w:val="0"/>
                            <w:color w:val="000000"/>
                            <w:sz w:val="22"/>
                            <w:szCs w:val="22"/>
                            <w:u w:val="double"/>
                            <w:bdr w:val="nil"/>
                            <w:rtl w:val="0"/>
                          </w:rPr>
                          <w:t>$276,000</w:t>
                        </w:r>
                      </w:p>
                    </w:tc>
                  </w:tr>
                </w:tbl>
                <w:p>
                  <w:pPr>
                    <w:rPr>
                      <w:rStyle w:val="DefaultParagraphFont"/>
                      <w:rFonts w:ascii="Times New Roman" w:eastAsia="Times New Roman" w:hAnsi="Times New Roman" w:cs="Times New Roman"/>
                      <w:b w:val="0"/>
                      <w:bCs w:val="0"/>
                      <w:i w:val="0"/>
                      <w:iCs w:val="0"/>
                      <w:smallCaps w:val="0"/>
                      <w:color w:val="000000"/>
                      <w:sz w:val="22"/>
                      <w:szCs w:val="22"/>
                      <w:bdr w:val="nil"/>
                      <w:rtl w:val="0"/>
                    </w:rPr>
                  </w:pP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Arial" w:eastAsia="Arial" w:hAnsi="Arial" w:cs="Arial"/>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Arial" w:eastAsia="Arial" w:hAnsi="Arial" w:cs="Arial"/>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Arial" w:eastAsia="Arial" w:hAnsi="Arial" w:cs="Arial"/>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Arial" w:eastAsia="Arial" w:hAnsi="Arial" w:cs="Arial"/>
                      <w:b w:val="0"/>
                      <w:bCs w:val="0"/>
                      <w:i w:val="0"/>
                      <w:iCs w:val="0"/>
                      <w:smallCaps w:val="0"/>
                      <w:color w:val="000000"/>
                      <w:sz w:val="22"/>
                      <w:szCs w:val="22"/>
                      <w:bdr w:val="nil"/>
                      <w:rtl w:val="0"/>
                    </w:rPr>
                    <w:t>Challenging</w:t>
                  </w:r>
                  <w:r>
                    <w:rPr>
                      <w:rStyle w:val="DefaultParagraphFont"/>
                      <w:rFonts w:ascii="Arial" w:eastAsia="Arial" w:hAnsi="Arial" w:cs="Arial"/>
                      <w:b w:val="0"/>
                      <w:bCs w:val="0"/>
                      <w:i w:val="0"/>
                      <w:iCs w:val="0"/>
                      <w:smallCaps w:val="0"/>
                      <w:color w:val="000000"/>
                      <w:sz w:val="22"/>
                      <w:szCs w:val="22"/>
                      <w:bdr w:val="nil"/>
                      <w:rtl w:val="0"/>
                    </w:rPr>
                    <w:br/>
                  </w:r>
                  <w:r>
                    <w:rPr>
                      <w:rStyle w:val="DefaultParagraphFont"/>
                      <w:rFonts w:ascii="Arial" w:eastAsia="Arial" w:hAnsi="Arial" w:cs="Arial"/>
                      <w:b w:val="0"/>
                      <w:bCs w:val="0"/>
                      <w:i w:val="0"/>
                      <w:iCs w:val="0"/>
                      <w:smallCaps w:val="0"/>
                      <w:color w:val="000000"/>
                      <w:sz w:val="22"/>
                      <w:szCs w:val="22"/>
                      <w:bdr w:val="nil"/>
                      <w:rtl w:val="0"/>
                    </w:rPr>
                    <w:t>Bloom's: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Arial" w:eastAsia="Arial" w:hAnsi="Arial" w:cs="Arial"/>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Arial" w:eastAsia="Arial" w:hAnsi="Arial" w:cs="Arial"/>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Arial" w:eastAsia="Arial" w:hAnsi="Arial" w:cs="Arial"/>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Arial" w:eastAsia="Arial" w:hAnsi="Arial" w:cs="Arial"/>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Arial" w:eastAsia="Arial" w:hAnsi="Arial" w:cs="Arial"/>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Arial" w:eastAsia="Arial" w:hAnsi="Arial" w:cs="Arial"/>
                      <w:b w:val="0"/>
                      <w:bCs w:val="0"/>
                      <w:i w:val="0"/>
                      <w:iCs w:val="0"/>
                      <w:smallCaps w:val="0"/>
                      <w:color w:val="000000"/>
                      <w:sz w:val="22"/>
                      <w:szCs w:val="22"/>
                      <w:bdr w:val="nil"/>
                      <w:rtl w:val="0"/>
                    </w:rPr>
                    <w:t>FNMN.WAJO.19.01-05 - LO: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Arial" w:eastAsia="Arial" w:hAnsi="Arial" w:cs="Arial"/>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Arial" w:eastAsia="Arial" w:hAnsi="Arial" w:cs="Arial"/>
                      <w:b w:val="0"/>
                      <w:bCs w:val="0"/>
                      <w:i w:val="0"/>
                      <w:iCs w:val="0"/>
                      <w:smallCaps w:val="0"/>
                      <w:color w:val="000000"/>
                      <w:sz w:val="22"/>
                      <w:szCs w:val="22"/>
                      <w:bdr w:val="nil"/>
                      <w:rtl w:val="0"/>
                    </w:rPr>
                    <w:t>ACCT.ACBSP.APC.06 - Recording Transactions</w:t>
                  </w:r>
                  <w:r>
                    <w:rPr>
                      <w:rStyle w:val="DefaultParagraphFont"/>
                      <w:rFonts w:ascii="Arial" w:eastAsia="Arial" w:hAnsi="Arial" w:cs="Arial"/>
                      <w:b w:val="0"/>
                      <w:bCs w:val="0"/>
                      <w:i w:val="0"/>
                      <w:iCs w:val="0"/>
                      <w:smallCaps w:val="0"/>
                      <w:color w:val="000000"/>
                      <w:sz w:val="22"/>
                      <w:szCs w:val="22"/>
                      <w:bdr w:val="nil"/>
                      <w:rtl w:val="0"/>
                    </w:rPr>
                    <w:br/>
                  </w:r>
                  <w:r>
                    <w:rPr>
                      <w:rStyle w:val="DefaultParagraphFont"/>
                      <w:rFonts w:ascii="Arial" w:eastAsia="Arial" w:hAnsi="Arial" w:cs="Arial"/>
                      <w:b w:val="0"/>
                      <w:bCs w:val="0"/>
                      <w:i w:val="0"/>
                      <w:iCs w:val="0"/>
                      <w:smallCaps w:val="0"/>
                      <w:color w:val="000000"/>
                      <w:sz w:val="22"/>
                      <w:szCs w:val="22"/>
                      <w:bdr w:val="nil"/>
                      <w:rtl w:val="0"/>
                    </w:rPr>
                    <w:t>ACCT.ACBSP.APC.09 - Financial Statements</w:t>
                  </w:r>
                  <w:r>
                    <w:rPr>
                      <w:rStyle w:val="DefaultParagraphFont"/>
                      <w:rFonts w:ascii="Arial" w:eastAsia="Arial" w:hAnsi="Arial" w:cs="Arial"/>
                      <w:b w:val="0"/>
                      <w:bCs w:val="0"/>
                      <w:i w:val="0"/>
                      <w:iCs w:val="0"/>
                      <w:smallCaps w:val="0"/>
                      <w:color w:val="000000"/>
                      <w:sz w:val="22"/>
                      <w:szCs w:val="22"/>
                      <w:bdr w:val="nil"/>
                      <w:rtl w:val="0"/>
                    </w:rPr>
                    <w:br/>
                  </w:r>
                  <w:r>
                    <w:rPr>
                      <w:rStyle w:val="DefaultParagraphFont"/>
                      <w:rFonts w:ascii="Arial" w:eastAsia="Arial" w:hAnsi="Arial" w:cs="Arial"/>
                      <w:b w:val="0"/>
                      <w:bCs w:val="0"/>
                      <w:i w:val="0"/>
                      <w:iCs w:val="0"/>
                      <w:smallCaps w:val="0"/>
                      <w:color w:val="000000"/>
                      <w:sz w:val="22"/>
                      <w:szCs w:val="22"/>
                      <w:bdr w:val="nil"/>
                      <w:rtl w:val="0"/>
                    </w:rPr>
                    <w:t>ACCT.AICPA.FN.03 - Measurement</w:t>
                  </w:r>
                  <w:r>
                    <w:rPr>
                      <w:rStyle w:val="DefaultParagraphFont"/>
                      <w:rFonts w:ascii="Arial" w:eastAsia="Arial" w:hAnsi="Arial" w:cs="Arial"/>
                      <w:b w:val="0"/>
                      <w:bCs w:val="0"/>
                      <w:i w:val="0"/>
                      <w:iCs w:val="0"/>
                      <w:smallCaps w:val="0"/>
                      <w:color w:val="000000"/>
                      <w:sz w:val="22"/>
                      <w:szCs w:val="22"/>
                      <w:bdr w:val="nil"/>
                      <w:rtl w:val="0"/>
                    </w:rPr>
                    <w:br/>
                  </w:r>
                  <w:r>
                    <w:rPr>
                      <w:rStyle w:val="DefaultParagraphFont"/>
                      <w:rFonts w:ascii="Arial" w:eastAsia="Arial" w:hAnsi="Arial" w:cs="Arial"/>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Arial" w:eastAsia="Arial" w:hAnsi="Arial" w:cs="Arial"/>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Arial" w:eastAsia="Arial" w:hAnsi="Arial" w:cs="Arial"/>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Arial" w:eastAsia="Arial" w:hAnsi="Arial" w:cs="Arial"/>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Arial" w:eastAsia="Arial" w:hAnsi="Arial" w:cs="Arial"/>
                      <w:b w:val="0"/>
                      <w:bCs w:val="0"/>
                      <w:i w:val="0"/>
                      <w:iCs w:val="0"/>
                      <w:smallCaps w:val="0"/>
                      <w:color w:val="000000"/>
                      <w:sz w:val="22"/>
                      <w:szCs w:val="22"/>
                      <w:bdr w:val="nil"/>
                      <w:rtl w:val="0"/>
                    </w:rPr>
                    <w:t>10/16/2017 3:33 PM</w:t>
                  </w:r>
                </w:p>
              </w:tc>
            </w:tr>
          </w:tbl>
          <w:p>
            <w:pPr>
              <w:rPr>
                <w:rStyle w:val="DefaultParagraphFont"/>
                <w:rFonts w:ascii="Times New Roman" w:eastAsia="Times New Roman" w:hAnsi="Times New Roman" w:cs="Times New Roman"/>
                <w:b w:val="0"/>
                <w:bCs w:val="0"/>
                <w:i w:val="0"/>
                <w:iCs w:val="0"/>
                <w:smallCaps w:val="0"/>
                <w:color w:val="000000"/>
                <w:sz w:val="22"/>
                <w:szCs w:val="22"/>
                <w:bdr w:val="nil"/>
                <w:rtl w:val="0"/>
              </w:rPr>
            </w:pP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9845"/>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216. </w:t>
            </w:r>
            <w:r>
              <w:rPr>
                <w:rStyle w:val="DefaultParagraphFont"/>
                <w:rFonts w:ascii="Times New Roman" w:eastAsia="Times New Roman" w:hAnsi="Times New Roman" w:cs="Times New Roman"/>
                <w:b w:val="0"/>
                <w:bCs w:val="0"/>
                <w:i w:val="0"/>
                <w:iCs w:val="0"/>
                <w:smallCaps w:val="0"/>
                <w:color w:val="000000"/>
                <w:sz w:val="22"/>
                <w:szCs w:val="22"/>
                <w:bdr w:val="nil"/>
                <w:rtl w:val="0"/>
              </w:rPr>
              <w:t>Selected transaction data of a business for September are summarized below.  Determine the following amounts for September:  (a) total revenue, (b) total expenses, (c) net income.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bl>
            <w:tblPr>
              <w:tblW w:w="8085" w:type="dxa"/>
              <w:jc w:val="left"/>
              <w:tblBorders>
                <w:top w:val="nil"/>
                <w:left w:val="nil"/>
                <w:bottom w:val="nil"/>
                <w:right w:val="nil"/>
                <w:insideH w:val="nil"/>
                <w:insideV w:val="nil"/>
              </w:tblBorders>
              <w:tblCellMar>
                <w:top w:w="0" w:type="dxa"/>
                <w:left w:w="0" w:type="dxa"/>
                <w:bottom w:w="0" w:type="dxa"/>
                <w:right w:w="0" w:type="dxa"/>
              </w:tblCellMar>
            </w:tblPr>
            <w:tblGrid>
              <w:gridCol w:w="7348"/>
              <w:gridCol w:w="737"/>
            </w:tblGrid>
            <w:tr>
              <w:tblPrEx>
                <w:tblW w:w="8085"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71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Service sales charged to customers on account during September</w:t>
                  </w:r>
                </w:p>
              </w:tc>
              <w:tc>
                <w:tcPr>
                  <w:tcW w:w="375"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$33,000</w:t>
                  </w:r>
                </w:p>
              </w:tc>
            </w:tr>
            <w:tr>
              <w:tblPrEx>
                <w:tblW w:w="8085" w:type="dxa"/>
                <w:jc w:val="left"/>
                <w:tblCellMar>
                  <w:top w:w="0" w:type="dxa"/>
                  <w:left w:w="0" w:type="dxa"/>
                  <w:bottom w:w="0" w:type="dxa"/>
                  <w:right w:w="0" w:type="dxa"/>
                </w:tblCellMar>
              </w:tblPrEx>
              <w:trPr>
                <w:cantSplit w:val="0"/>
                <w:jc w:val="left"/>
              </w:trPr>
              <w:tc>
                <w:tcPr>
                  <w:tcW w:w="71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Cash received from cash customers for services performed in September</w:t>
                  </w:r>
                </w:p>
              </w:tc>
              <w:tc>
                <w:tcPr>
                  <w:tcW w:w="375"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28,000</w:t>
                  </w:r>
                </w:p>
              </w:tc>
            </w:tr>
            <w:tr>
              <w:tblPrEx>
                <w:tblW w:w="8085" w:type="dxa"/>
                <w:jc w:val="left"/>
                <w:tblCellMar>
                  <w:top w:w="0" w:type="dxa"/>
                  <w:left w:w="0" w:type="dxa"/>
                  <w:bottom w:w="0" w:type="dxa"/>
                  <w:right w:w="0" w:type="dxa"/>
                </w:tblCellMar>
              </w:tblPrEx>
              <w:trPr>
                <w:cantSplit w:val="0"/>
                <w:jc w:val="left"/>
              </w:trPr>
              <w:tc>
                <w:tcPr>
                  <w:tcW w:w="71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Cash received from customers on account during September:</w:t>
                  </w:r>
                </w:p>
              </w:tc>
              <w:tc>
                <w:tcPr>
                  <w:tcW w:w="375"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8085" w:type="dxa"/>
                <w:jc w:val="left"/>
                <w:tblCellMar>
                  <w:top w:w="0" w:type="dxa"/>
                  <w:left w:w="0" w:type="dxa"/>
                  <w:bottom w:w="0" w:type="dxa"/>
                  <w:right w:w="0" w:type="dxa"/>
                </w:tblCellMar>
              </w:tblPrEx>
              <w:trPr>
                <w:cantSplit w:val="0"/>
                <w:jc w:val="left"/>
              </w:trPr>
              <w:tc>
                <w:tcPr>
                  <w:tcW w:w="71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Services performed and charged to customers prior to September</w:t>
                  </w:r>
                </w:p>
              </w:tc>
              <w:tc>
                <w:tcPr>
                  <w:tcW w:w="375"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13,000</w:t>
                  </w:r>
                </w:p>
              </w:tc>
            </w:tr>
            <w:tr>
              <w:tblPrEx>
                <w:tblW w:w="8085" w:type="dxa"/>
                <w:jc w:val="left"/>
                <w:tblCellMar>
                  <w:top w:w="0" w:type="dxa"/>
                  <w:left w:w="0" w:type="dxa"/>
                  <w:bottom w:w="0" w:type="dxa"/>
                  <w:right w:w="0" w:type="dxa"/>
                </w:tblCellMar>
              </w:tblPrEx>
              <w:trPr>
                <w:cantSplit w:val="0"/>
                <w:jc w:val="left"/>
              </w:trPr>
              <w:tc>
                <w:tcPr>
                  <w:tcW w:w="71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Services performed and charged to customers during September</w:t>
                  </w:r>
                </w:p>
              </w:tc>
              <w:tc>
                <w:tcPr>
                  <w:tcW w:w="375"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18,000</w:t>
                  </w:r>
                </w:p>
              </w:tc>
            </w:tr>
            <w:tr>
              <w:tblPrEx>
                <w:tblW w:w="8085" w:type="dxa"/>
                <w:jc w:val="left"/>
                <w:tblCellMar>
                  <w:top w:w="0" w:type="dxa"/>
                  <w:left w:w="0" w:type="dxa"/>
                  <w:bottom w:w="0" w:type="dxa"/>
                  <w:right w:w="0" w:type="dxa"/>
                </w:tblCellMar>
              </w:tblPrEx>
              <w:trPr>
                <w:cantSplit w:val="0"/>
                <w:jc w:val="left"/>
              </w:trPr>
              <w:tc>
                <w:tcPr>
                  <w:tcW w:w="71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Expenses incurred prior to September and paid during September</w:t>
                  </w:r>
                </w:p>
              </w:tc>
              <w:tc>
                <w:tcPr>
                  <w:tcW w:w="375"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6,500</w:t>
                  </w:r>
                </w:p>
              </w:tc>
            </w:tr>
            <w:tr>
              <w:tblPrEx>
                <w:tblW w:w="8085" w:type="dxa"/>
                <w:jc w:val="left"/>
                <w:tblCellMar>
                  <w:top w:w="0" w:type="dxa"/>
                  <w:left w:w="0" w:type="dxa"/>
                  <w:bottom w:w="0" w:type="dxa"/>
                  <w:right w:w="0" w:type="dxa"/>
                </w:tblCellMar>
              </w:tblPrEx>
              <w:trPr>
                <w:cantSplit w:val="0"/>
                <w:jc w:val="left"/>
              </w:trPr>
              <w:tc>
                <w:tcPr>
                  <w:tcW w:w="71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Expenses incurred and paid in September</w:t>
                  </w:r>
                </w:p>
              </w:tc>
              <w:tc>
                <w:tcPr>
                  <w:tcW w:w="375"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36,250</w:t>
                  </w:r>
                </w:p>
              </w:tc>
            </w:tr>
            <w:tr>
              <w:tblPrEx>
                <w:tblW w:w="8085" w:type="dxa"/>
                <w:jc w:val="left"/>
                <w:tblCellMar>
                  <w:top w:w="0" w:type="dxa"/>
                  <w:left w:w="0" w:type="dxa"/>
                  <w:bottom w:w="0" w:type="dxa"/>
                  <w:right w:w="0" w:type="dxa"/>
                </w:tblCellMar>
              </w:tblPrEx>
              <w:trPr>
                <w:cantSplit w:val="0"/>
                <w:jc w:val="left"/>
              </w:trPr>
              <w:tc>
                <w:tcPr>
                  <w:tcW w:w="712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Expenses incurred in September but not paid in September</w:t>
                  </w:r>
                </w:p>
              </w:tc>
              <w:tc>
                <w:tcPr>
                  <w:tcW w:w="375"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5,000</w:t>
                  </w:r>
                </w:p>
              </w:tc>
            </w:tr>
            <w:tr>
              <w:tblPrEx>
                <w:tblW w:w="8085" w:type="dxa"/>
                <w:jc w:val="left"/>
                <w:tblCellMar>
                  <w:top w:w="0" w:type="dxa"/>
                  <w:left w:w="0" w:type="dxa"/>
                  <w:bottom w:w="0" w:type="dxa"/>
                  <w:right w:w="0" w:type="dxa"/>
                </w:tblCellMar>
              </w:tblPrEx>
              <w:trPr>
                <w:cantSplit w:val="0"/>
                <w:jc w:val="left"/>
              </w:trPr>
              <w:tc>
                <w:tcPr>
                  <w:tcW w:w="7125"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Expenses for supplies used and insurance (not included above)</w:t>
                  </w:r>
                </w:p>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   applicable to September</w:t>
                  </w:r>
                </w:p>
              </w:tc>
              <w:tc>
                <w:tcPr>
                  <w:tcW w:w="375" w:type="dxa"/>
                  <w:noWrap w:val="0"/>
                  <w:tcMar>
                    <w:top w:w="0" w:type="dxa"/>
                    <w:left w:w="0" w:type="dxa"/>
                    <w:bottom w:w="0" w:type="dxa"/>
                    <w:right w:w="0" w:type="dxa"/>
                  </w:tcMar>
                  <w:vAlign w:val="bottom"/>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6"/>
              <w:gridCol w:w="83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Arial" w:eastAsia="Arial" w:hAnsi="Arial" w:cs="Arial"/>
                      <w:b w:val="0"/>
                      <w:bCs w:val="0"/>
                      <w:i/>
                      <w:iCs/>
                      <w:smallCaps w:val="0"/>
                      <w:color w:val="000000"/>
                      <w:sz w:val="22"/>
                      <w:szCs w:val="22"/>
                      <w:bdr w:val="nil"/>
                      <w:rtl w:val="0"/>
                    </w:rPr>
                    <w:t>ANSWER: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257"/>
                    <w:gridCol w:w="80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130" w:type="dxa"/>
                        <w:noWrap w:val="0"/>
                        <w:tcMar>
                          <w:top w:w="0" w:type="dxa"/>
                          <w:left w:w="0" w:type="dxa"/>
                          <w:bottom w:w="0" w:type="dxa"/>
                          <w:right w:w="0" w:type="dxa"/>
                        </w:tcMar>
                        <w:vAlign w:val="center"/>
                      </w:tcPr>
                      <w:p>
                        <w:pPr>
                          <w:bidi w:val="0"/>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oubleUnderline"/>
                            <w:rFonts w:ascii="Times New Roman" w:eastAsia="Times New Roman" w:hAnsi="Times New Roman" w:cs="Times New Roman"/>
                            <w:b w:val="0"/>
                            <w:bCs w:val="0"/>
                            <w:i w:val="0"/>
                            <w:iCs w:val="0"/>
                            <w:smallCaps w:val="0"/>
                            <w:color w:val="000000"/>
                            <w:sz w:val="22"/>
                            <w:szCs w:val="22"/>
                            <w:u w:val="double"/>
                            <w:bdr w:val="nil"/>
                            <w:rtl w:val="0"/>
                          </w:rPr>
                          <w:t>$61,000</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($33,000 + $28,000)</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130" w:type="dxa"/>
                        <w:noWrap w:val="0"/>
                        <w:tcMar>
                          <w:top w:w="0" w:type="dxa"/>
                          <w:left w:w="0" w:type="dxa"/>
                          <w:bottom w:w="0" w:type="dxa"/>
                          <w:right w:w="0" w:type="dxa"/>
                        </w:tcMar>
                        <w:vAlign w:val="center"/>
                      </w:tcPr>
                      <w:p>
                        <w:pPr>
                          <w:bidi w:val="0"/>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oubleUnderline"/>
                            <w:rFonts w:ascii="Times New Roman" w:eastAsia="Times New Roman" w:hAnsi="Times New Roman" w:cs="Times New Roman"/>
                            <w:b w:val="0"/>
                            <w:bCs w:val="0"/>
                            <w:i w:val="0"/>
                            <w:iCs w:val="0"/>
                            <w:smallCaps w:val="0"/>
                            <w:color w:val="000000"/>
                            <w:sz w:val="22"/>
                            <w:szCs w:val="22"/>
                            <w:u w:val="double"/>
                            <w:bdr w:val="nil"/>
                            <w:rtl w:val="0"/>
                          </w:rPr>
                          <w:t>$43,250</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($36,250 + $5,000 + $2,000)</w:t>
                        </w:r>
                      </w:p>
                    </w:tc>
                  </w:tr>
                  <w:tr>
                    <w:tblPrEx>
                      <w:jc w:val="left"/>
                      <w:tblCellMar>
                        <w:top w:w="0" w:type="dxa"/>
                        <w:left w:w="0" w:type="dxa"/>
                        <w:bottom w:w="0" w:type="dxa"/>
                        <w:right w:w="0" w:type="dxa"/>
                      </w:tblCellMar>
                    </w:tblPrEx>
                    <w:trPr>
                      <w:cantSplit w:val="0"/>
                      <w:jc w:val="left"/>
                    </w:trPr>
                    <w:tc>
                      <w:tcPr>
                        <w:tcW w:w="525" w:type="dxa"/>
                        <w:noWrap w:val="0"/>
                        <w:tcMar>
                          <w:top w:w="0" w:type="dxa"/>
                          <w:left w:w="0" w:type="dxa"/>
                          <w:bottom w:w="0" w:type="dxa"/>
                          <w:right w:w="0" w:type="dxa"/>
                        </w:tcMar>
                        <w:vAlign w:val="center"/>
                      </w:tcPr>
                      <w:p>
                        <w:pPr>
                          <w:bidi w:val="0"/>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8130" w:type="dxa"/>
                        <w:noWrap w:val="0"/>
                        <w:tcMar>
                          <w:top w:w="0" w:type="dxa"/>
                          <w:left w:w="0" w:type="dxa"/>
                          <w:bottom w:w="0" w:type="dxa"/>
                          <w:right w:w="0" w:type="dxa"/>
                        </w:tcMar>
                        <w:vAlign w:val="center"/>
                      </w:tcPr>
                      <w:p>
                        <w:pPr>
                          <w:pStyle w:val="p"/>
                          <w:bidi w:val="0"/>
                          <w:spacing w:before="0" w:beforeAutospacing="0" w:after="0" w:afterAutospacing="0"/>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oubleUnderline"/>
                            <w:rFonts w:ascii="Times New Roman" w:eastAsia="Times New Roman" w:hAnsi="Times New Roman" w:cs="Times New Roman"/>
                            <w:b w:val="0"/>
                            <w:bCs w:val="0"/>
                            <w:i w:val="0"/>
                            <w:iCs w:val="0"/>
                            <w:smallCaps w:val="0"/>
                            <w:color w:val="000000"/>
                            <w:sz w:val="22"/>
                            <w:szCs w:val="22"/>
                            <w:u w:val="double"/>
                            <w:bdr w:val="nil"/>
                            <w:rtl w:val="0"/>
                          </w:rPr>
                          <w:t>$17,750</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($61,000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$43,250)</w:t>
                        </w:r>
                      </w:p>
                    </w:tc>
                  </w:tr>
                </w:tbl>
                <w:p>
                  <w:pPr>
                    <w:rPr>
                      <w:rStyle w:val="DefaultParagraphFont"/>
                      <w:rFonts w:ascii="Times New Roman" w:eastAsia="Times New Roman" w:hAnsi="Times New Roman" w:cs="Times New Roman"/>
                      <w:b w:val="0"/>
                      <w:bCs w:val="0"/>
                      <w:i w:val="0"/>
                      <w:iCs w:val="0"/>
                      <w:smallCaps w:val="0"/>
                      <w:color w:val="000000"/>
                      <w:sz w:val="22"/>
                      <w:szCs w:val="22"/>
                      <w:bdr w:val="nil"/>
                      <w:rtl w:val="0"/>
                    </w:rPr>
                  </w:pP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Arial" w:eastAsia="Arial" w:hAnsi="Arial" w:cs="Arial"/>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Arial" w:eastAsia="Arial" w:hAnsi="Arial" w:cs="Arial"/>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Arial" w:eastAsia="Arial" w:hAnsi="Arial" w:cs="Arial"/>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Arial" w:eastAsia="Arial" w:hAnsi="Arial" w:cs="Arial"/>
                      <w:b w:val="0"/>
                      <w:bCs w:val="0"/>
                      <w:i w:val="0"/>
                      <w:iCs w:val="0"/>
                      <w:smallCaps w:val="0"/>
                      <w:color w:val="000000"/>
                      <w:sz w:val="22"/>
                      <w:szCs w:val="22"/>
                      <w:bdr w:val="nil"/>
                      <w:rtl w:val="0"/>
                    </w:rPr>
                    <w:t>Challenging</w:t>
                  </w:r>
                  <w:r>
                    <w:rPr>
                      <w:rStyle w:val="DefaultParagraphFont"/>
                      <w:rFonts w:ascii="Arial" w:eastAsia="Arial" w:hAnsi="Arial" w:cs="Arial"/>
                      <w:b w:val="0"/>
                      <w:bCs w:val="0"/>
                      <w:i w:val="0"/>
                      <w:iCs w:val="0"/>
                      <w:smallCaps w:val="0"/>
                      <w:color w:val="000000"/>
                      <w:sz w:val="22"/>
                      <w:szCs w:val="22"/>
                      <w:bdr w:val="nil"/>
                      <w:rtl w:val="0"/>
                    </w:rPr>
                    <w:br/>
                  </w:r>
                  <w:r>
                    <w:rPr>
                      <w:rStyle w:val="DefaultParagraphFont"/>
                      <w:rFonts w:ascii="Arial" w:eastAsia="Arial" w:hAnsi="Arial" w:cs="Arial"/>
                      <w:b w:val="0"/>
                      <w:bCs w:val="0"/>
                      <w:i w:val="0"/>
                      <w:iCs w:val="0"/>
                      <w:smallCaps w:val="0"/>
                      <w:color w:val="000000"/>
                      <w:sz w:val="22"/>
                      <w:szCs w:val="22"/>
                      <w:bdr w:val="nil"/>
                      <w:rtl w:val="0"/>
                    </w:rPr>
                    <w:t>Bloom's: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Arial" w:eastAsia="Arial" w:hAnsi="Arial" w:cs="Arial"/>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Arial" w:eastAsia="Arial" w:hAnsi="Arial" w:cs="Arial"/>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Arial" w:eastAsia="Arial" w:hAnsi="Arial" w:cs="Arial"/>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Arial" w:eastAsia="Arial" w:hAnsi="Arial" w:cs="Arial"/>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Arial" w:eastAsia="Arial" w:hAnsi="Arial" w:cs="Arial"/>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Arial" w:eastAsia="Arial" w:hAnsi="Arial" w:cs="Arial"/>
                      <w:b w:val="0"/>
                      <w:bCs w:val="0"/>
                      <w:i w:val="0"/>
                      <w:iCs w:val="0"/>
                      <w:smallCaps w:val="0"/>
                      <w:color w:val="000000"/>
                      <w:sz w:val="22"/>
                      <w:szCs w:val="22"/>
                      <w:bdr w:val="nil"/>
                      <w:rtl w:val="0"/>
                    </w:rPr>
                    <w:t>FNMN.WAJO.19.01-05 - LO: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Arial" w:eastAsia="Arial" w:hAnsi="Arial" w:cs="Arial"/>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Arial" w:eastAsia="Arial" w:hAnsi="Arial" w:cs="Arial"/>
                      <w:b w:val="0"/>
                      <w:bCs w:val="0"/>
                      <w:i w:val="0"/>
                      <w:iCs w:val="0"/>
                      <w:smallCaps w:val="0"/>
                      <w:color w:val="000000"/>
                      <w:sz w:val="22"/>
                      <w:szCs w:val="22"/>
                      <w:bdr w:val="nil"/>
                      <w:rtl w:val="0"/>
                    </w:rPr>
                    <w:t>ACCT.ACBSP.APC.09 - Financial Statements</w:t>
                  </w:r>
                  <w:r>
                    <w:rPr>
                      <w:rStyle w:val="DefaultParagraphFont"/>
                      <w:rFonts w:ascii="Arial" w:eastAsia="Arial" w:hAnsi="Arial" w:cs="Arial"/>
                      <w:b w:val="0"/>
                      <w:bCs w:val="0"/>
                      <w:i w:val="0"/>
                      <w:iCs w:val="0"/>
                      <w:smallCaps w:val="0"/>
                      <w:color w:val="000000"/>
                      <w:sz w:val="22"/>
                      <w:szCs w:val="22"/>
                      <w:bdr w:val="nil"/>
                      <w:rtl w:val="0"/>
                    </w:rPr>
                    <w:br/>
                  </w:r>
                  <w:r>
                    <w:rPr>
                      <w:rStyle w:val="DefaultParagraphFont"/>
                      <w:rFonts w:ascii="Arial" w:eastAsia="Arial" w:hAnsi="Arial" w:cs="Arial"/>
                      <w:b w:val="0"/>
                      <w:bCs w:val="0"/>
                      <w:i w:val="0"/>
                      <w:iCs w:val="0"/>
                      <w:smallCaps w:val="0"/>
                      <w:color w:val="000000"/>
                      <w:sz w:val="22"/>
                      <w:szCs w:val="22"/>
                      <w:bdr w:val="nil"/>
                      <w:rtl w:val="0"/>
                    </w:rPr>
                    <w:t>ACCT.AICPA.FN.03 - Measurement</w:t>
                  </w:r>
                  <w:r>
                    <w:rPr>
                      <w:rStyle w:val="DefaultParagraphFont"/>
                      <w:rFonts w:ascii="Arial" w:eastAsia="Arial" w:hAnsi="Arial" w:cs="Arial"/>
                      <w:b w:val="0"/>
                      <w:bCs w:val="0"/>
                      <w:i w:val="0"/>
                      <w:iCs w:val="0"/>
                      <w:smallCaps w:val="0"/>
                      <w:color w:val="000000"/>
                      <w:sz w:val="22"/>
                      <w:szCs w:val="22"/>
                      <w:bdr w:val="nil"/>
                      <w:rtl w:val="0"/>
                    </w:rPr>
                    <w:br/>
                  </w:r>
                  <w:r>
                    <w:rPr>
                      <w:rStyle w:val="DefaultParagraphFont"/>
                      <w:rFonts w:ascii="Arial" w:eastAsia="Arial" w:hAnsi="Arial" w:cs="Arial"/>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Arial" w:eastAsia="Arial" w:hAnsi="Arial" w:cs="Arial"/>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Arial" w:eastAsia="Arial" w:hAnsi="Arial" w:cs="Arial"/>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Arial" w:eastAsia="Arial" w:hAnsi="Arial" w:cs="Arial"/>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Arial" w:eastAsia="Arial" w:hAnsi="Arial" w:cs="Arial"/>
                      <w:b w:val="0"/>
                      <w:bCs w:val="0"/>
                      <w:i w:val="0"/>
                      <w:iCs w:val="0"/>
                      <w:smallCaps w:val="0"/>
                      <w:color w:val="000000"/>
                      <w:sz w:val="22"/>
                      <w:szCs w:val="22"/>
                      <w:bdr w:val="nil"/>
                      <w:rtl w:val="0"/>
                    </w:rPr>
                    <w:t>10/16/2017 3:33 PM</w:t>
                  </w:r>
                </w:p>
              </w:tc>
            </w:tr>
          </w:tbl>
          <w:p>
            <w:pPr>
              <w:rPr>
                <w:rStyle w:val="DefaultParagraphFont"/>
                <w:rFonts w:ascii="Times New Roman" w:eastAsia="Times New Roman" w:hAnsi="Times New Roman" w:cs="Times New Roman"/>
                <w:b w:val="0"/>
                <w:bCs w:val="0"/>
                <w:i w:val="0"/>
                <w:iCs w:val="0"/>
                <w:smallCaps w:val="0"/>
                <w:color w:val="000000"/>
                <w:sz w:val="22"/>
                <w:szCs w:val="22"/>
                <w:bdr w:val="nil"/>
                <w:rtl w:val="0"/>
              </w:rPr>
            </w:pP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1080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217. </w:t>
            </w:r>
            <w:r>
              <w:rPr>
                <w:rStyle w:val="DefaultParagraphFont"/>
                <w:rFonts w:ascii="Times New Roman" w:eastAsia="Times New Roman" w:hAnsi="Times New Roman" w:cs="Times New Roman"/>
                <w:b w:val="0"/>
                <w:bCs w:val="0"/>
                <w:i w:val="0"/>
                <w:iCs w:val="0"/>
                <w:smallCaps w:val="0"/>
                <w:color w:val="000000"/>
                <w:sz w:val="22"/>
                <w:szCs w:val="22"/>
                <w:bdr w:val="nil"/>
                <w:rtl w:val="0"/>
              </w:rPr>
              <w:t>On March 1, the amount of common stock and retained earnings in Richard’s Catering Company was $100,000 and $50,000, respectively.  During March, stockholders were paid $31,000 in dividends from the business.  The amounts of the various assets, liabilities, revenues, and expenses are as follows: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bl>
            <w:tblPr>
              <w:tblW w:w="7500" w:type="dxa"/>
              <w:jc w:val="left"/>
              <w:tblBorders>
                <w:top w:val="nil"/>
                <w:left w:val="nil"/>
                <w:bottom w:val="nil"/>
                <w:right w:val="nil"/>
                <w:insideH w:val="nil"/>
                <w:insideV w:val="nil"/>
              </w:tblBorders>
              <w:tblCellMar>
                <w:top w:w="0" w:type="dxa"/>
                <w:left w:w="0" w:type="dxa"/>
                <w:bottom w:w="0" w:type="dxa"/>
                <w:right w:w="0" w:type="dxa"/>
              </w:tblCellMar>
            </w:tblPr>
            <w:tblGrid>
              <w:gridCol w:w="3904"/>
              <w:gridCol w:w="3596"/>
            </w:tblGrid>
            <w:tr>
              <w:tblPrEx>
                <w:tblW w:w="7500"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72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payable</w:t>
                  </w:r>
                </w:p>
              </w:tc>
              <w:tc>
                <w:tcPr>
                  <w:tcW w:w="720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$10,250</w:t>
                  </w:r>
                </w:p>
              </w:tc>
            </w:tr>
            <w:tr>
              <w:tblPrEx>
                <w:tblW w:w="7500" w:type="dxa"/>
                <w:jc w:val="left"/>
                <w:tblCellMar>
                  <w:top w:w="0" w:type="dxa"/>
                  <w:left w:w="0" w:type="dxa"/>
                  <w:bottom w:w="0" w:type="dxa"/>
                  <w:right w:w="0" w:type="dxa"/>
                </w:tblCellMar>
              </w:tblPrEx>
              <w:trPr>
                <w:cantSplit w:val="0"/>
                <w:jc w:val="left"/>
              </w:trPr>
              <w:tc>
                <w:tcPr>
                  <w:tcW w:w="72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receivable</w:t>
                  </w:r>
                </w:p>
              </w:tc>
              <w:tc>
                <w:tcPr>
                  <w:tcW w:w="720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45,950</w:t>
                  </w:r>
                </w:p>
              </w:tc>
            </w:tr>
            <w:tr>
              <w:tblPrEx>
                <w:tblW w:w="7500" w:type="dxa"/>
                <w:jc w:val="left"/>
                <w:tblCellMar>
                  <w:top w:w="0" w:type="dxa"/>
                  <w:left w:w="0" w:type="dxa"/>
                  <w:bottom w:w="0" w:type="dxa"/>
                  <w:right w:w="0" w:type="dxa"/>
                </w:tblCellMar>
              </w:tblPrEx>
              <w:trPr>
                <w:cantSplit w:val="0"/>
                <w:jc w:val="left"/>
              </w:trPr>
              <w:tc>
                <w:tcPr>
                  <w:tcW w:w="72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Cash</w:t>
                  </w:r>
                </w:p>
              </w:tc>
              <w:tc>
                <w:tcPr>
                  <w:tcW w:w="720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23,840</w:t>
                  </w:r>
                </w:p>
              </w:tc>
            </w:tr>
            <w:tr>
              <w:tblPrEx>
                <w:tblW w:w="7500" w:type="dxa"/>
                <w:jc w:val="left"/>
                <w:tblCellMar>
                  <w:top w:w="0" w:type="dxa"/>
                  <w:left w:w="0" w:type="dxa"/>
                  <w:bottom w:w="0" w:type="dxa"/>
                  <w:right w:w="0" w:type="dxa"/>
                </w:tblCellMar>
              </w:tblPrEx>
              <w:trPr>
                <w:cantSplit w:val="0"/>
                <w:jc w:val="left"/>
              </w:trPr>
              <w:tc>
                <w:tcPr>
                  <w:tcW w:w="72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Fees earned</w:t>
                  </w:r>
                </w:p>
              </w:tc>
              <w:tc>
                <w:tcPr>
                  <w:tcW w:w="720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64,950</w:t>
                  </w:r>
                </w:p>
              </w:tc>
            </w:tr>
            <w:tr>
              <w:tblPrEx>
                <w:tblW w:w="7500" w:type="dxa"/>
                <w:jc w:val="left"/>
                <w:tblCellMar>
                  <w:top w:w="0" w:type="dxa"/>
                  <w:left w:w="0" w:type="dxa"/>
                  <w:bottom w:w="0" w:type="dxa"/>
                  <w:right w:w="0" w:type="dxa"/>
                </w:tblCellMar>
              </w:tblPrEx>
              <w:trPr>
                <w:cantSplit w:val="0"/>
                <w:jc w:val="left"/>
              </w:trPr>
              <w:tc>
                <w:tcPr>
                  <w:tcW w:w="7200" w:type="dxa"/>
                  <w:noWrap w:val="0"/>
                  <w:tcMar>
                    <w:top w:w="0" w:type="dxa"/>
                    <w:left w:w="0" w:type="dxa"/>
                    <w:bottom w:w="0" w:type="dxa"/>
                    <w:right w:w="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Insurance expense</w:t>
                  </w:r>
                </w:p>
              </w:tc>
              <w:tc>
                <w:tcPr>
                  <w:tcW w:w="720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1,275</w:t>
                  </w:r>
                </w:p>
              </w:tc>
            </w:tr>
            <w:tr>
              <w:tblPrEx>
                <w:tblW w:w="7500" w:type="dxa"/>
                <w:jc w:val="left"/>
                <w:tblCellMar>
                  <w:top w:w="0" w:type="dxa"/>
                  <w:left w:w="0" w:type="dxa"/>
                  <w:bottom w:w="0" w:type="dxa"/>
                  <w:right w:w="0" w:type="dxa"/>
                </w:tblCellMar>
              </w:tblPrEx>
              <w:trPr>
                <w:cantSplit w:val="0"/>
                <w:jc w:val="left"/>
              </w:trPr>
              <w:tc>
                <w:tcPr>
                  <w:tcW w:w="72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Land</w:t>
                  </w:r>
                </w:p>
              </w:tc>
              <w:tc>
                <w:tcPr>
                  <w:tcW w:w="720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88,400</w:t>
                  </w:r>
                </w:p>
              </w:tc>
            </w:tr>
            <w:tr>
              <w:tblPrEx>
                <w:tblW w:w="7500" w:type="dxa"/>
                <w:jc w:val="left"/>
                <w:tblCellMar>
                  <w:top w:w="0" w:type="dxa"/>
                  <w:left w:w="0" w:type="dxa"/>
                  <w:bottom w:w="0" w:type="dxa"/>
                  <w:right w:w="0" w:type="dxa"/>
                </w:tblCellMar>
              </w:tblPrEx>
              <w:trPr>
                <w:cantSplit w:val="0"/>
                <w:jc w:val="left"/>
              </w:trPr>
              <w:tc>
                <w:tcPr>
                  <w:tcW w:w="72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Miscellaneous expense</w:t>
                  </w:r>
                </w:p>
              </w:tc>
              <w:tc>
                <w:tcPr>
                  <w:tcW w:w="720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1,210</w:t>
                  </w:r>
                </w:p>
              </w:tc>
            </w:tr>
            <w:tr>
              <w:tblPrEx>
                <w:tblW w:w="7500" w:type="dxa"/>
                <w:jc w:val="left"/>
                <w:tblCellMar>
                  <w:top w:w="0" w:type="dxa"/>
                  <w:left w:w="0" w:type="dxa"/>
                  <w:bottom w:w="0" w:type="dxa"/>
                  <w:right w:w="0" w:type="dxa"/>
                </w:tblCellMar>
              </w:tblPrEx>
              <w:trPr>
                <w:cantSplit w:val="0"/>
                <w:jc w:val="left"/>
              </w:trPr>
              <w:tc>
                <w:tcPr>
                  <w:tcW w:w="72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Rent expense</w:t>
                  </w:r>
                </w:p>
              </w:tc>
              <w:tc>
                <w:tcPr>
                  <w:tcW w:w="720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9,000</w:t>
                  </w:r>
                </w:p>
              </w:tc>
            </w:tr>
            <w:tr>
              <w:tblPrEx>
                <w:tblW w:w="7500" w:type="dxa"/>
                <w:jc w:val="left"/>
                <w:tblCellMar>
                  <w:top w:w="0" w:type="dxa"/>
                  <w:left w:w="0" w:type="dxa"/>
                  <w:bottom w:w="0" w:type="dxa"/>
                  <w:right w:w="0" w:type="dxa"/>
                </w:tblCellMar>
              </w:tblPrEx>
              <w:trPr>
                <w:cantSplit w:val="0"/>
                <w:jc w:val="left"/>
              </w:trPr>
              <w:tc>
                <w:tcPr>
                  <w:tcW w:w="72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Salary expense</w:t>
                  </w:r>
                </w:p>
              </w:tc>
              <w:tc>
                <w:tcPr>
                  <w:tcW w:w="720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20,300</w:t>
                  </w:r>
                </w:p>
              </w:tc>
            </w:tr>
            <w:tr>
              <w:tblPrEx>
                <w:tblW w:w="7500" w:type="dxa"/>
                <w:jc w:val="left"/>
                <w:tblCellMar>
                  <w:top w:w="0" w:type="dxa"/>
                  <w:left w:w="0" w:type="dxa"/>
                  <w:bottom w:w="0" w:type="dxa"/>
                  <w:right w:w="0" w:type="dxa"/>
                </w:tblCellMar>
              </w:tblPrEx>
              <w:trPr>
                <w:cantSplit w:val="0"/>
                <w:jc w:val="left"/>
              </w:trPr>
              <w:tc>
                <w:tcPr>
                  <w:tcW w:w="72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Supplies</w:t>
                  </w:r>
                </w:p>
              </w:tc>
              <w:tc>
                <w:tcPr>
                  <w:tcW w:w="720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900</w:t>
                  </w:r>
                </w:p>
              </w:tc>
            </w:tr>
            <w:tr>
              <w:tblPrEx>
                <w:tblW w:w="7500" w:type="dxa"/>
                <w:jc w:val="left"/>
                <w:tblCellMar>
                  <w:top w:w="0" w:type="dxa"/>
                  <w:left w:w="0" w:type="dxa"/>
                  <w:bottom w:w="0" w:type="dxa"/>
                  <w:right w:w="0" w:type="dxa"/>
                </w:tblCellMar>
              </w:tblPrEx>
              <w:trPr>
                <w:cantSplit w:val="0"/>
                <w:jc w:val="left"/>
              </w:trPr>
              <w:tc>
                <w:tcPr>
                  <w:tcW w:w="72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Supplies expense</w:t>
                  </w:r>
                </w:p>
              </w:tc>
              <w:tc>
                <w:tcPr>
                  <w:tcW w:w="720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525</w:t>
                  </w:r>
                </w:p>
              </w:tc>
            </w:tr>
            <w:tr>
              <w:tblPrEx>
                <w:tblW w:w="7500" w:type="dxa"/>
                <w:jc w:val="left"/>
                <w:tblCellMar>
                  <w:top w:w="0" w:type="dxa"/>
                  <w:left w:w="0" w:type="dxa"/>
                  <w:bottom w:w="0" w:type="dxa"/>
                  <w:right w:w="0" w:type="dxa"/>
                </w:tblCellMar>
              </w:tblPrEx>
              <w:trPr>
                <w:cantSplit w:val="0"/>
                <w:jc w:val="left"/>
              </w:trPr>
              <w:tc>
                <w:tcPr>
                  <w:tcW w:w="72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Utilities expense</w:t>
                  </w:r>
                </w:p>
              </w:tc>
              <w:tc>
                <w:tcPr>
                  <w:tcW w:w="720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2,800</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Present, in good form, (a) an income statement for March, (b) a statement of stockholder's equity for March, and (c) a balance sheet as of March 31.</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5"/>
              <w:gridCol w:w="93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tbl>
                  <w:tblPr>
                    <w:tblW w:w="6930" w:type="dxa"/>
                    <w:jc w:val="left"/>
                    <w:tblBorders>
                      <w:top w:val="nil"/>
                      <w:left w:val="nil"/>
                      <w:bottom w:val="nil"/>
                      <w:right w:val="nil"/>
                      <w:insideH w:val="nil"/>
                      <w:insideV w:val="nil"/>
                    </w:tblBorders>
                    <w:tblCellMar>
                      <w:top w:w="0" w:type="dxa"/>
                      <w:left w:w="0" w:type="dxa"/>
                      <w:bottom w:w="0" w:type="dxa"/>
                      <w:right w:w="0" w:type="dxa"/>
                    </w:tblCellMar>
                  </w:tblPr>
                  <w:tblGrid>
                    <w:gridCol w:w="3830"/>
                    <w:gridCol w:w="1332"/>
                    <w:gridCol w:w="1768"/>
                  </w:tblGrid>
                  <w:tr>
                    <w:tblPrEx>
                      <w:tblW w:w="6930"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8640" w:type="dxa"/>
                        <w:gridSpan w:val="2"/>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56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6930" w:type="dxa"/>
                      <w:jc w:val="left"/>
                      <w:tblCellMar>
                        <w:top w:w="0" w:type="dxa"/>
                        <w:left w:w="0" w:type="dxa"/>
                        <w:bottom w:w="0" w:type="dxa"/>
                        <w:right w:w="0" w:type="dxa"/>
                      </w:tblCellMar>
                    </w:tblPrEx>
                    <w:trPr>
                      <w:cantSplit w:val="0"/>
                      <w:jc w:val="left"/>
                    </w:trPr>
                    <w:tc>
                      <w:tcPr>
                        <w:tcW w:w="8640" w:type="dxa"/>
                        <w:gridSpan w:val="3"/>
                        <w:tcBorders>
                          <w:bottom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Richard’s Catering Company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Income Statement</w:t>
                        </w:r>
                      </w:p>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For the Month Ended March 31</w:t>
                        </w:r>
                      </w:p>
                    </w:tc>
                  </w:tr>
                  <w:tr>
                    <w:tblPrEx>
                      <w:tblW w:w="6930" w:type="dxa"/>
                      <w:jc w:val="left"/>
                      <w:tblCellMar>
                        <w:top w:w="0" w:type="dxa"/>
                        <w:left w:w="0" w:type="dxa"/>
                        <w:bottom w:w="0" w:type="dxa"/>
                        <w:right w:w="0" w:type="dxa"/>
                      </w:tblCellMar>
                    </w:tblPrEx>
                    <w:trPr>
                      <w:cantSplit w:val="0"/>
                      <w:jc w:val="left"/>
                    </w:trPr>
                    <w:tc>
                      <w:tcPr>
                        <w:tcW w:w="1324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Fees earned</w:t>
                        </w:r>
                      </w:p>
                    </w:tc>
                    <w:tc>
                      <w:tcPr>
                        <w:tcW w:w="360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56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$64,950</w:t>
                        </w:r>
                      </w:p>
                    </w:tc>
                  </w:tr>
                  <w:tr>
                    <w:tblPrEx>
                      <w:tblW w:w="6930" w:type="dxa"/>
                      <w:jc w:val="left"/>
                      <w:tblCellMar>
                        <w:top w:w="0" w:type="dxa"/>
                        <w:left w:w="0" w:type="dxa"/>
                        <w:bottom w:w="0" w:type="dxa"/>
                        <w:right w:w="0" w:type="dxa"/>
                      </w:tblCellMar>
                    </w:tblPrEx>
                    <w:trPr>
                      <w:cantSplit w:val="0"/>
                      <w:jc w:val="left"/>
                    </w:trPr>
                    <w:tc>
                      <w:tcPr>
                        <w:tcW w:w="1324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Operating expenses:</w:t>
                        </w:r>
                      </w:p>
                    </w:tc>
                    <w:tc>
                      <w:tcPr>
                        <w:tcW w:w="3600"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56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6930" w:type="dxa"/>
                      <w:jc w:val="left"/>
                      <w:tblCellMar>
                        <w:top w:w="0" w:type="dxa"/>
                        <w:left w:w="0" w:type="dxa"/>
                        <w:bottom w:w="0" w:type="dxa"/>
                        <w:right w:w="0" w:type="dxa"/>
                      </w:tblCellMar>
                    </w:tblPrEx>
                    <w:trPr>
                      <w:cantSplit w:val="0"/>
                      <w:jc w:val="left"/>
                    </w:trPr>
                    <w:tc>
                      <w:tcPr>
                        <w:tcW w:w="1324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Salary expense</w:t>
                        </w:r>
                      </w:p>
                    </w:tc>
                    <w:tc>
                      <w:tcPr>
                        <w:tcW w:w="360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$20,300</w:t>
                        </w:r>
                      </w:p>
                    </w:tc>
                    <w:tc>
                      <w:tcPr>
                        <w:tcW w:w="56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6930" w:type="dxa"/>
                      <w:jc w:val="left"/>
                      <w:tblCellMar>
                        <w:top w:w="0" w:type="dxa"/>
                        <w:left w:w="0" w:type="dxa"/>
                        <w:bottom w:w="0" w:type="dxa"/>
                        <w:right w:w="0" w:type="dxa"/>
                      </w:tblCellMar>
                    </w:tblPrEx>
                    <w:trPr>
                      <w:cantSplit w:val="0"/>
                      <w:jc w:val="left"/>
                    </w:trPr>
                    <w:tc>
                      <w:tcPr>
                        <w:tcW w:w="1324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Rent expense</w:t>
                        </w:r>
                      </w:p>
                    </w:tc>
                    <w:tc>
                      <w:tcPr>
                        <w:tcW w:w="360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9,000</w:t>
                        </w:r>
                      </w:p>
                    </w:tc>
                    <w:tc>
                      <w:tcPr>
                        <w:tcW w:w="56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6930" w:type="dxa"/>
                      <w:jc w:val="left"/>
                      <w:tblCellMar>
                        <w:top w:w="0" w:type="dxa"/>
                        <w:left w:w="0" w:type="dxa"/>
                        <w:bottom w:w="0" w:type="dxa"/>
                        <w:right w:w="0" w:type="dxa"/>
                      </w:tblCellMar>
                    </w:tblPrEx>
                    <w:trPr>
                      <w:cantSplit w:val="0"/>
                      <w:jc w:val="left"/>
                    </w:trPr>
                    <w:tc>
                      <w:tcPr>
                        <w:tcW w:w="1324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Utilities expense</w:t>
                        </w:r>
                      </w:p>
                    </w:tc>
                    <w:tc>
                      <w:tcPr>
                        <w:tcW w:w="360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2,800</w:t>
                        </w:r>
                      </w:p>
                    </w:tc>
                    <w:tc>
                      <w:tcPr>
                        <w:tcW w:w="56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6930" w:type="dxa"/>
                      <w:jc w:val="left"/>
                      <w:tblCellMar>
                        <w:top w:w="0" w:type="dxa"/>
                        <w:left w:w="0" w:type="dxa"/>
                        <w:bottom w:w="0" w:type="dxa"/>
                        <w:right w:w="0" w:type="dxa"/>
                      </w:tblCellMar>
                    </w:tblPrEx>
                    <w:trPr>
                      <w:cantSplit w:val="0"/>
                      <w:jc w:val="left"/>
                    </w:trPr>
                    <w:tc>
                      <w:tcPr>
                        <w:tcW w:w="1324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Insurance expense</w:t>
                        </w:r>
                      </w:p>
                    </w:tc>
                    <w:tc>
                      <w:tcPr>
                        <w:tcW w:w="360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1,275</w:t>
                        </w:r>
                      </w:p>
                    </w:tc>
                    <w:tc>
                      <w:tcPr>
                        <w:tcW w:w="56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6930" w:type="dxa"/>
                      <w:jc w:val="left"/>
                      <w:tblCellMar>
                        <w:top w:w="0" w:type="dxa"/>
                        <w:left w:w="0" w:type="dxa"/>
                        <w:bottom w:w="0" w:type="dxa"/>
                        <w:right w:w="0" w:type="dxa"/>
                      </w:tblCellMar>
                    </w:tblPrEx>
                    <w:trPr>
                      <w:cantSplit w:val="0"/>
                      <w:jc w:val="left"/>
                    </w:trPr>
                    <w:tc>
                      <w:tcPr>
                        <w:tcW w:w="1324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Supplies expense</w:t>
                        </w:r>
                      </w:p>
                    </w:tc>
                    <w:tc>
                      <w:tcPr>
                        <w:tcW w:w="360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525</w:t>
                        </w:r>
                      </w:p>
                    </w:tc>
                    <w:tc>
                      <w:tcPr>
                        <w:tcW w:w="56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6930" w:type="dxa"/>
                      <w:jc w:val="left"/>
                      <w:tblCellMar>
                        <w:top w:w="0" w:type="dxa"/>
                        <w:left w:w="0" w:type="dxa"/>
                        <w:bottom w:w="0" w:type="dxa"/>
                        <w:right w:w="0" w:type="dxa"/>
                      </w:tblCellMar>
                    </w:tblPrEx>
                    <w:trPr>
                      <w:cantSplit w:val="0"/>
                      <w:jc w:val="left"/>
                    </w:trPr>
                    <w:tc>
                      <w:tcPr>
                        <w:tcW w:w="1324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Miscellaneous expense</w:t>
                        </w:r>
                      </w:p>
                    </w:tc>
                    <w:tc>
                      <w:tcPr>
                        <w:tcW w:w="360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1,210</w:t>
                        </w:r>
                      </w:p>
                    </w:tc>
                    <w:tc>
                      <w:tcPr>
                        <w:tcW w:w="56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6930" w:type="dxa"/>
                      <w:jc w:val="left"/>
                      <w:tblCellMar>
                        <w:top w:w="0" w:type="dxa"/>
                        <w:left w:w="0" w:type="dxa"/>
                        <w:bottom w:w="0" w:type="dxa"/>
                        <w:right w:w="0" w:type="dxa"/>
                      </w:tblCellMar>
                    </w:tblPrEx>
                    <w:trPr>
                      <w:cantSplit w:val="0"/>
                      <w:jc w:val="left"/>
                    </w:trPr>
                    <w:tc>
                      <w:tcPr>
                        <w:tcW w:w="1324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Total expenses</w:t>
                        </w:r>
                      </w:p>
                    </w:tc>
                    <w:tc>
                      <w:tcPr>
                        <w:tcW w:w="3600"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5640" w:type="dxa"/>
                        <w:noWrap w:val="0"/>
                        <w:tcMar>
                          <w:top w:w="0" w:type="dxa"/>
                          <w:left w:w="0" w:type="dxa"/>
                          <w:bottom w:w="0" w:type="dxa"/>
                          <w:right w:w="0" w:type="dxa"/>
                        </w:tcMar>
                        <w:vAlign w:val="center"/>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35,110</w:t>
                        </w:r>
                      </w:p>
                    </w:tc>
                  </w:tr>
                  <w:tr>
                    <w:tblPrEx>
                      <w:tblW w:w="6930" w:type="dxa"/>
                      <w:jc w:val="left"/>
                      <w:tblCellMar>
                        <w:top w:w="0" w:type="dxa"/>
                        <w:left w:w="0" w:type="dxa"/>
                        <w:bottom w:w="0" w:type="dxa"/>
                        <w:right w:w="0" w:type="dxa"/>
                      </w:tblCellMar>
                    </w:tblPrEx>
                    <w:trPr>
                      <w:cantSplit w:val="0"/>
                      <w:jc w:val="left"/>
                    </w:trPr>
                    <w:tc>
                      <w:tcPr>
                        <w:tcW w:w="1324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Net income</w:t>
                        </w:r>
                      </w:p>
                    </w:tc>
                    <w:tc>
                      <w:tcPr>
                        <w:tcW w:w="3600" w:type="dxa"/>
                        <w:noWrap w:val="0"/>
                        <w:tcMar>
                          <w:top w:w="0" w:type="dxa"/>
                          <w:left w:w="0" w:type="dxa"/>
                          <w:bottom w:w="0" w:type="dxa"/>
                          <w:right w:w="0" w:type="dxa"/>
                        </w:tcMar>
                        <w:vAlign w:val="top"/>
                      </w:tcPr>
                      <w:p>
                        <w:pPr>
                          <w:bidi w:val="0"/>
                          <w:jc w:val="right"/>
                        </w:pPr>
                      </w:p>
                    </w:tc>
                    <w:tc>
                      <w:tcPr>
                        <w:tcW w:w="564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oubleUnderline"/>
                            <w:rFonts w:ascii="Times New Roman" w:eastAsia="Times New Roman" w:hAnsi="Times New Roman" w:cs="Times New Roman"/>
                            <w:b w:val="0"/>
                            <w:bCs w:val="0"/>
                            <w:i w:val="0"/>
                            <w:iCs w:val="0"/>
                            <w:smallCaps w:val="0"/>
                            <w:color w:val="000000"/>
                            <w:sz w:val="22"/>
                            <w:szCs w:val="22"/>
                            <w:u w:val="double"/>
                            <w:bdr w:val="nil"/>
                            <w:rtl w:val="0"/>
                          </w:rPr>
                          <w:t>$29,840</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W w:w="7815" w:type="dxa"/>
                    <w:jc w:val="left"/>
                    <w:tblBorders>
                      <w:top w:val="nil"/>
                      <w:left w:val="nil"/>
                      <w:bottom w:val="nil"/>
                      <w:right w:val="nil"/>
                      <w:insideH w:val="nil"/>
                      <w:insideV w:val="nil"/>
                    </w:tblBorders>
                    <w:tblCellMar>
                      <w:top w:w="0" w:type="dxa"/>
                      <w:left w:w="0" w:type="dxa"/>
                      <w:bottom w:w="0" w:type="dxa"/>
                      <w:right w:w="0" w:type="dxa"/>
                    </w:tblCellMar>
                  </w:tblPr>
                  <w:tblGrid>
                    <w:gridCol w:w="7815"/>
                  </w:tblGrid>
                  <w:tr>
                    <w:tblPrEx>
                      <w:tblW w:w="7815"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864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Richard’s Catering Company</w:t>
                        </w:r>
                      </w:p>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Statement of Stockholders’ Equity</w:t>
                        </w:r>
                      </w:p>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For the Month Ended March 31</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_______________________________________________________________</w:t>
                        </w:r>
                      </w:p>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                                    Common                 Retained                               </w:t>
                        </w:r>
                      </w:p>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                                    Stock                       Earnings                      Total</w:t>
                        </w:r>
                      </w:p>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Balances, March 1      $100,000                  $50,000                     $150,000</w:t>
                        </w:r>
                      </w:p>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Net income                                                    29,840                         29,840</w:t>
                        </w:r>
                      </w:p>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Dividends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(31,000)</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(31,000)</w:t>
                        </w:r>
                      </w:p>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Balances, March 31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$100,000</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$48,840</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$148,840</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W w:w="6240" w:type="dxa"/>
                    <w:jc w:val="left"/>
                    <w:tblBorders>
                      <w:top w:val="nil"/>
                      <w:left w:val="nil"/>
                      <w:bottom w:val="nil"/>
                      <w:right w:val="nil"/>
                      <w:insideH w:val="nil"/>
                      <w:insideV w:val="nil"/>
                    </w:tblBorders>
                    <w:tblCellMar>
                      <w:top w:w="0" w:type="dxa"/>
                      <w:left w:w="0" w:type="dxa"/>
                      <w:bottom w:w="0" w:type="dxa"/>
                      <w:right w:w="0" w:type="dxa"/>
                    </w:tblCellMar>
                  </w:tblPr>
                  <w:tblGrid>
                    <w:gridCol w:w="2110"/>
                    <w:gridCol w:w="3103"/>
                    <w:gridCol w:w="1027"/>
                  </w:tblGrid>
                  <w:tr>
                    <w:tblPrEx>
                      <w:tblW w:w="6240"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3270" w:type="dxa"/>
                        <w:gridSpan w:val="3"/>
                        <w:tcBorders>
                          <w:bottom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Richard’s Catering Company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Balance Sheet</w:t>
                        </w:r>
                      </w:p>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March 31</w:t>
                        </w:r>
                      </w:p>
                    </w:tc>
                  </w:tr>
                  <w:tr>
                    <w:tblPrEx>
                      <w:tblW w:w="6240" w:type="dxa"/>
                      <w:jc w:val="left"/>
                      <w:tblCellMar>
                        <w:top w:w="0" w:type="dxa"/>
                        <w:left w:w="0" w:type="dxa"/>
                        <w:bottom w:w="0" w:type="dxa"/>
                        <w:right w:w="0" w:type="dxa"/>
                      </w:tblCellMar>
                    </w:tblPrEx>
                    <w:trPr>
                      <w:cantSplit w:val="0"/>
                      <w:jc w:val="left"/>
                    </w:trPr>
                    <w:tc>
                      <w:tcPr>
                        <w:tcW w:w="2243" w:type="dxa"/>
                        <w:gridSpan w:val="2"/>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Assets</w:t>
                        </w:r>
                      </w:p>
                    </w:tc>
                    <w:tc>
                      <w:tcPr>
                        <w:tcW w:w="1027"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tblW w:w="6240" w:type="dxa"/>
                      <w:jc w:val="left"/>
                      <w:tblCellMar>
                        <w:top w:w="0" w:type="dxa"/>
                        <w:left w:w="0" w:type="dxa"/>
                        <w:bottom w:w="0" w:type="dxa"/>
                        <w:right w:w="0" w:type="dxa"/>
                      </w:tblCellMar>
                    </w:tblPrEx>
                    <w:trPr>
                      <w:cantSplit w:val="0"/>
                      <w:jc w:val="left"/>
                    </w:trPr>
                    <w:tc>
                      <w:tcPr>
                        <w:tcW w:w="2243" w:type="dxa"/>
                        <w:gridSpan w:val="2"/>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Cash</w:t>
                        </w:r>
                      </w:p>
                    </w:tc>
                    <w:tc>
                      <w:tcPr>
                        <w:tcW w:w="1027"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$ 23,840</w:t>
                        </w:r>
                      </w:p>
                    </w:tc>
                  </w:tr>
                  <w:tr>
                    <w:tblPrEx>
                      <w:tblW w:w="6240" w:type="dxa"/>
                      <w:jc w:val="left"/>
                      <w:tblCellMar>
                        <w:top w:w="0" w:type="dxa"/>
                        <w:left w:w="0" w:type="dxa"/>
                        <w:bottom w:w="0" w:type="dxa"/>
                        <w:right w:w="0" w:type="dxa"/>
                      </w:tblCellMar>
                    </w:tblPrEx>
                    <w:trPr>
                      <w:cantSplit w:val="0"/>
                      <w:jc w:val="left"/>
                    </w:trPr>
                    <w:tc>
                      <w:tcPr>
                        <w:tcW w:w="2243" w:type="dxa"/>
                        <w:gridSpan w:val="2"/>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receivable</w:t>
                        </w:r>
                      </w:p>
                    </w:tc>
                    <w:tc>
                      <w:tcPr>
                        <w:tcW w:w="1027"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45,950</w:t>
                        </w:r>
                      </w:p>
                    </w:tc>
                  </w:tr>
                  <w:tr>
                    <w:tblPrEx>
                      <w:tblW w:w="6240" w:type="dxa"/>
                      <w:jc w:val="left"/>
                      <w:tblCellMar>
                        <w:top w:w="0" w:type="dxa"/>
                        <w:left w:w="0" w:type="dxa"/>
                        <w:bottom w:w="0" w:type="dxa"/>
                        <w:right w:w="0" w:type="dxa"/>
                      </w:tblCellMar>
                    </w:tblPrEx>
                    <w:trPr>
                      <w:cantSplit w:val="0"/>
                      <w:jc w:val="left"/>
                    </w:trPr>
                    <w:tc>
                      <w:tcPr>
                        <w:tcW w:w="2243" w:type="dxa"/>
                        <w:gridSpan w:val="2"/>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Supplies</w:t>
                        </w:r>
                      </w:p>
                    </w:tc>
                    <w:tc>
                      <w:tcPr>
                        <w:tcW w:w="1027"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900</w:t>
                        </w:r>
                      </w:p>
                    </w:tc>
                  </w:tr>
                  <w:tr>
                    <w:tblPrEx>
                      <w:tblW w:w="6240" w:type="dxa"/>
                      <w:jc w:val="left"/>
                      <w:tblCellMar>
                        <w:top w:w="0" w:type="dxa"/>
                        <w:left w:w="0" w:type="dxa"/>
                        <w:bottom w:w="0" w:type="dxa"/>
                        <w:right w:w="0" w:type="dxa"/>
                      </w:tblCellMar>
                    </w:tblPrEx>
                    <w:trPr>
                      <w:cantSplit w:val="0"/>
                      <w:jc w:val="left"/>
                    </w:trPr>
                    <w:tc>
                      <w:tcPr>
                        <w:tcW w:w="2243" w:type="dxa"/>
                        <w:gridSpan w:val="2"/>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Land</w:t>
                        </w:r>
                      </w:p>
                    </w:tc>
                    <w:tc>
                      <w:tcPr>
                        <w:tcW w:w="1027"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   8</w:t>
                        </w: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8</w:t>
                        </w: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,400</w:t>
                        </w:r>
                      </w:p>
                    </w:tc>
                  </w:tr>
                  <w:tr>
                    <w:tblPrEx>
                      <w:tblW w:w="6240" w:type="dxa"/>
                      <w:jc w:val="left"/>
                      <w:tblCellMar>
                        <w:top w:w="0" w:type="dxa"/>
                        <w:left w:w="0" w:type="dxa"/>
                        <w:bottom w:w="0" w:type="dxa"/>
                        <w:right w:w="0" w:type="dxa"/>
                      </w:tblCellMar>
                    </w:tblPrEx>
                    <w:trPr>
                      <w:cantSplit w:val="0"/>
                      <w:jc w:val="left"/>
                    </w:trPr>
                    <w:tc>
                      <w:tcPr>
                        <w:tcW w:w="2243" w:type="dxa"/>
                        <w:gridSpan w:val="2"/>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Total assets</w:t>
                        </w:r>
                      </w:p>
                    </w:tc>
                    <w:tc>
                      <w:tcPr>
                        <w:tcW w:w="1027" w:type="dxa"/>
                        <w:noWrap w:val="0"/>
                        <w:tcMar>
                          <w:top w:w="0" w:type="dxa"/>
                          <w:left w:w="0" w:type="dxa"/>
                          <w:bottom w:w="0" w:type="dxa"/>
                          <w:right w:w="0" w:type="dxa"/>
                        </w:tcMar>
                        <w:vAlign w:val="top"/>
                      </w:tcPr>
                      <w:p>
                        <w:pPr>
                          <w:pStyle w:val="p"/>
                          <w:bidi w:val="0"/>
                          <w:spacing w:before="0" w:beforeAutospacing="0" w:after="0" w:afterAutospacing="0"/>
                          <w:jc w:val="right"/>
                        </w:pPr>
                        <w:r>
                          <w:rPr>
                            <w:rStyle w:val="DoubleUnderline"/>
                            <w:rFonts w:ascii="Times New Roman" w:eastAsia="Times New Roman" w:hAnsi="Times New Roman" w:cs="Times New Roman"/>
                            <w:b w:val="0"/>
                            <w:bCs w:val="0"/>
                            <w:i w:val="0"/>
                            <w:iCs w:val="0"/>
                            <w:smallCaps w:val="0"/>
                            <w:color w:val="000000"/>
                            <w:sz w:val="22"/>
                            <w:szCs w:val="22"/>
                            <w:u w:val="double"/>
                            <w:bdr w:val="nil"/>
                            <w:rtl w:val="0"/>
                          </w:rPr>
                          <w:t>$159,090</w:t>
                        </w:r>
                      </w:p>
                    </w:tc>
                  </w:tr>
                  <w:tr>
                    <w:tblPrEx>
                      <w:tblW w:w="6240" w:type="dxa"/>
                      <w:jc w:val="left"/>
                      <w:tblCellMar>
                        <w:top w:w="0" w:type="dxa"/>
                        <w:left w:w="0" w:type="dxa"/>
                        <w:bottom w:w="0" w:type="dxa"/>
                        <w:right w:w="0" w:type="dxa"/>
                      </w:tblCellMar>
                    </w:tblPrEx>
                    <w:trPr>
                      <w:cantSplit w:val="0"/>
                      <w:jc w:val="left"/>
                    </w:trPr>
                    <w:tc>
                      <w:tcPr>
                        <w:tcW w:w="2110" w:type="dxa"/>
                        <w:noWrap w:val="0"/>
                        <w:tcMar>
                          <w:top w:w="0" w:type="dxa"/>
                          <w:left w:w="0" w:type="dxa"/>
                          <w:bottom w:w="0" w:type="dxa"/>
                          <w:right w:w="0" w:type="dxa"/>
                        </w:tcMar>
                        <w:vAlign w:val="center"/>
                      </w:tcPr>
                      <w:p>
                        <w:pPr>
                          <w:bidi w:val="0"/>
                          <w:jc w:val="left"/>
                        </w:pPr>
                      </w:p>
                    </w:tc>
                    <w:tc>
                      <w:tcPr>
                        <w:tcW w:w="1160" w:type="dxa"/>
                        <w:gridSpan w:val="2"/>
                        <w:noWrap w:val="0"/>
                        <w:tcMar>
                          <w:top w:w="0" w:type="dxa"/>
                          <w:left w:w="0" w:type="dxa"/>
                          <w:bottom w:w="0" w:type="dxa"/>
                          <w:right w:w="0" w:type="dxa"/>
                        </w:tcMar>
                        <w:vAlign w:val="top"/>
                      </w:tcPr>
                      <w:p>
                        <w:pPr>
                          <w:bidi w:val="0"/>
                          <w:jc w:val="left"/>
                        </w:pPr>
                      </w:p>
                    </w:tc>
                  </w:tr>
                  <w:tr>
                    <w:tblPrEx>
                      <w:tblW w:w="6240" w:type="dxa"/>
                      <w:jc w:val="left"/>
                      <w:tblCellMar>
                        <w:top w:w="0" w:type="dxa"/>
                        <w:left w:w="0" w:type="dxa"/>
                        <w:bottom w:w="0" w:type="dxa"/>
                        <w:right w:w="0" w:type="dxa"/>
                      </w:tblCellMar>
                    </w:tblPrEx>
                    <w:trPr>
                      <w:cantSplit w:val="0"/>
                      <w:jc w:val="left"/>
                    </w:trPr>
                    <w:tc>
                      <w:tcPr>
                        <w:tcW w:w="2110" w:type="dxa"/>
                        <w:noWrap w:val="0"/>
                        <w:tcMar>
                          <w:top w:w="0" w:type="dxa"/>
                          <w:left w:w="0" w:type="dxa"/>
                          <w:bottom w:w="0" w:type="dxa"/>
                          <w:right w:w="0"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60" w:type="dxa"/>
                        <w:gridSpan w:val="2"/>
                        <w:noWrap w:val="0"/>
                        <w:tcMar>
                          <w:top w:w="0" w:type="dxa"/>
                          <w:left w:w="0" w:type="dxa"/>
                          <w:bottom w:w="0" w:type="dxa"/>
                          <w:right w:w="0"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6240" w:type="dxa"/>
                      <w:jc w:val="left"/>
                      <w:tblCellMar>
                        <w:top w:w="0" w:type="dxa"/>
                        <w:left w:w="0" w:type="dxa"/>
                        <w:bottom w:w="0" w:type="dxa"/>
                        <w:right w:w="0" w:type="dxa"/>
                      </w:tblCellMar>
                    </w:tblPrEx>
                    <w:trPr>
                      <w:cantSplit w:val="0"/>
                      <w:jc w:val="left"/>
                    </w:trPr>
                    <w:tc>
                      <w:tcPr>
                        <w:tcW w:w="211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160" w:type="dxa"/>
                        <w:gridSpan w:val="2"/>
                        <w:noWrap w:val="0"/>
                        <w:tcMar>
                          <w:top w:w="0" w:type="dxa"/>
                          <w:left w:w="0" w:type="dxa"/>
                          <w:bottom w:w="0" w:type="dxa"/>
                          <w:right w:w="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Liabilities</w:t>
                        </w:r>
                      </w:p>
                    </w:tc>
                  </w:tr>
                  <w:tr>
                    <w:tblPrEx>
                      <w:tblW w:w="6240" w:type="dxa"/>
                      <w:jc w:val="left"/>
                      <w:tblCellMar>
                        <w:top w:w="0" w:type="dxa"/>
                        <w:left w:w="0" w:type="dxa"/>
                        <w:bottom w:w="0" w:type="dxa"/>
                        <w:right w:w="0" w:type="dxa"/>
                      </w:tblCellMar>
                    </w:tblPrEx>
                    <w:trPr>
                      <w:cantSplit w:val="0"/>
                      <w:jc w:val="left"/>
                    </w:trPr>
                    <w:tc>
                      <w:tcPr>
                        <w:tcW w:w="2110"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payable</w:t>
                        </w:r>
                      </w:p>
                    </w:tc>
                    <w:tc>
                      <w:tcPr>
                        <w:tcW w:w="1160" w:type="dxa"/>
                        <w:gridSpan w:val="2"/>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$ 10,250</w:t>
                        </w:r>
                      </w:p>
                    </w:tc>
                  </w:tr>
                  <w:tr>
                    <w:tblPrEx>
                      <w:tblW w:w="6240" w:type="dxa"/>
                      <w:jc w:val="left"/>
                      <w:tblCellMar>
                        <w:top w:w="0" w:type="dxa"/>
                        <w:left w:w="0" w:type="dxa"/>
                        <w:bottom w:w="0" w:type="dxa"/>
                        <w:right w:w="0" w:type="dxa"/>
                      </w:tblCellMar>
                    </w:tblPrEx>
                    <w:trPr>
                      <w:cantSplit w:val="0"/>
                      <w:jc w:val="left"/>
                    </w:trPr>
                    <w:tc>
                      <w:tcPr>
                        <w:tcW w:w="2110"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160" w:type="dxa"/>
                        <w:gridSpan w:val="2"/>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tblW w:w="6240" w:type="dxa"/>
                      <w:jc w:val="left"/>
                      <w:tblCellMar>
                        <w:top w:w="0" w:type="dxa"/>
                        <w:left w:w="0" w:type="dxa"/>
                        <w:bottom w:w="0" w:type="dxa"/>
                        <w:right w:w="0" w:type="dxa"/>
                      </w:tblCellMar>
                    </w:tblPrEx>
                    <w:trPr>
                      <w:cantSplit w:val="0"/>
                      <w:jc w:val="left"/>
                    </w:trPr>
                    <w:tc>
                      <w:tcPr>
                        <w:tcW w:w="211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160" w:type="dxa"/>
                        <w:gridSpan w:val="2"/>
                        <w:noWrap w:val="0"/>
                        <w:tcMar>
                          <w:top w:w="0" w:type="dxa"/>
                          <w:left w:w="0" w:type="dxa"/>
                          <w:bottom w:w="0" w:type="dxa"/>
                          <w:right w:w="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Stockholders' Equity</w:t>
                        </w:r>
                      </w:p>
                    </w:tc>
                  </w:tr>
                  <w:tr>
                    <w:tblPrEx>
                      <w:tblW w:w="6240" w:type="dxa"/>
                      <w:jc w:val="left"/>
                      <w:tblCellMar>
                        <w:top w:w="0" w:type="dxa"/>
                        <w:left w:w="0" w:type="dxa"/>
                        <w:bottom w:w="0" w:type="dxa"/>
                        <w:right w:w="0" w:type="dxa"/>
                      </w:tblCellMar>
                    </w:tblPrEx>
                    <w:trPr>
                      <w:cantSplit w:val="0"/>
                      <w:jc w:val="left"/>
                    </w:trPr>
                    <w:tc>
                      <w:tcPr>
                        <w:tcW w:w="2110" w:type="dxa"/>
                        <w:noWrap w:val="0"/>
                        <w:tcMar>
                          <w:top w:w="0" w:type="dxa"/>
                          <w:left w:w="0" w:type="dxa"/>
                          <w:bottom w:w="0" w:type="dxa"/>
                          <w:right w:w="0"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Common stock</w:t>
                        </w:r>
                      </w:p>
                    </w:tc>
                    <w:tc>
                      <w:tcPr>
                        <w:tcW w:w="1160" w:type="dxa"/>
                        <w:gridSpan w:val="2"/>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100,000</w:t>
                        </w:r>
                      </w:p>
                    </w:tc>
                  </w:tr>
                  <w:tr>
                    <w:tblPrEx>
                      <w:tblW w:w="6240" w:type="dxa"/>
                      <w:jc w:val="left"/>
                      <w:tblCellMar>
                        <w:top w:w="0" w:type="dxa"/>
                        <w:left w:w="0" w:type="dxa"/>
                        <w:bottom w:w="0" w:type="dxa"/>
                        <w:right w:w="0" w:type="dxa"/>
                      </w:tblCellMar>
                    </w:tblPrEx>
                    <w:trPr>
                      <w:cantSplit w:val="0"/>
                      <w:jc w:val="left"/>
                    </w:trPr>
                    <w:tc>
                      <w:tcPr>
                        <w:tcW w:w="2110"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Retained earnings</w:t>
                        </w:r>
                      </w:p>
                    </w:tc>
                    <w:tc>
                      <w:tcPr>
                        <w:tcW w:w="1160" w:type="dxa"/>
                        <w:gridSpan w:val="2"/>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  48,840</w:t>
                        </w:r>
                      </w:p>
                    </w:tc>
                  </w:tr>
                  <w:tr>
                    <w:tblPrEx>
                      <w:tblW w:w="6240" w:type="dxa"/>
                      <w:jc w:val="left"/>
                      <w:tblCellMar>
                        <w:top w:w="0" w:type="dxa"/>
                        <w:left w:w="0" w:type="dxa"/>
                        <w:bottom w:w="0" w:type="dxa"/>
                        <w:right w:w="0" w:type="dxa"/>
                      </w:tblCellMar>
                    </w:tblPrEx>
                    <w:trPr>
                      <w:cantSplit w:val="0"/>
                      <w:jc w:val="left"/>
                    </w:trPr>
                    <w:tc>
                      <w:tcPr>
                        <w:tcW w:w="2110" w:type="dxa"/>
                        <w:noWrap w:val="0"/>
                        <w:tcMar>
                          <w:top w:w="0" w:type="dxa"/>
                          <w:left w:w="0" w:type="dxa"/>
                          <w:bottom w:w="0" w:type="dxa"/>
                          <w:right w:w="0"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Total stockholders' equity</w:t>
                        </w:r>
                      </w:p>
                    </w:tc>
                    <w:tc>
                      <w:tcPr>
                        <w:tcW w:w="1160" w:type="dxa"/>
                        <w:gridSpan w:val="2"/>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148,840</w:t>
                        </w:r>
                      </w:p>
                    </w:tc>
                  </w:tr>
                  <w:tr>
                    <w:tblPrEx>
                      <w:tblW w:w="6240" w:type="dxa"/>
                      <w:jc w:val="left"/>
                      <w:tblCellMar>
                        <w:top w:w="0" w:type="dxa"/>
                        <w:left w:w="0" w:type="dxa"/>
                        <w:bottom w:w="0" w:type="dxa"/>
                        <w:right w:w="0" w:type="dxa"/>
                      </w:tblCellMar>
                    </w:tblPrEx>
                    <w:trPr>
                      <w:cantSplit w:val="0"/>
                      <w:jc w:val="left"/>
                    </w:trPr>
                    <w:tc>
                      <w:tcPr>
                        <w:tcW w:w="2110"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Total liabilities and stockholders' equity</w:t>
                        </w:r>
                      </w:p>
                    </w:tc>
                    <w:tc>
                      <w:tcPr>
                        <w:tcW w:w="1160" w:type="dxa"/>
                        <w:gridSpan w:val="2"/>
                        <w:noWrap w:val="0"/>
                        <w:tcMar>
                          <w:top w:w="0" w:type="dxa"/>
                          <w:left w:w="0" w:type="dxa"/>
                          <w:bottom w:w="0" w:type="dxa"/>
                          <w:right w:w="0" w:type="dxa"/>
                        </w:tcMar>
                        <w:vAlign w:val="top"/>
                      </w:tcPr>
                      <w:p>
                        <w:pPr>
                          <w:pStyle w:val="p"/>
                          <w:bidi w:val="0"/>
                          <w:spacing w:before="0" w:beforeAutospacing="0" w:after="0" w:afterAutospacing="0"/>
                          <w:jc w:val="right"/>
                        </w:pPr>
                        <w:r>
                          <w:rPr>
                            <w:rStyle w:val="DoubleUnderline"/>
                            <w:rFonts w:ascii="Times New Roman" w:eastAsia="Times New Roman" w:hAnsi="Times New Roman" w:cs="Times New Roman"/>
                            <w:b w:val="0"/>
                            <w:bCs w:val="0"/>
                            <w:i w:val="0"/>
                            <w:iCs w:val="0"/>
                            <w:smallCaps w:val="0"/>
                            <w:color w:val="000000"/>
                            <w:sz w:val="22"/>
                            <w:szCs w:val="22"/>
                            <w:u w:val="double"/>
                            <w:bdr w:val="nil"/>
                            <w:rtl w:val="0"/>
                          </w:rPr>
                          <w:t>$159,09</w:t>
                        </w:r>
                        <w:r>
                          <w:rPr>
                            <w:rStyle w:val="DoubleUnderline"/>
                            <w:rFonts w:ascii="Times New Roman" w:eastAsia="Times New Roman" w:hAnsi="Times New Roman" w:cs="Times New Roman"/>
                            <w:b w:val="0"/>
                            <w:bCs w:val="0"/>
                            <w:i w:val="0"/>
                            <w:iCs w:val="0"/>
                            <w:smallCaps w:val="0"/>
                            <w:color w:val="000000"/>
                            <w:sz w:val="22"/>
                            <w:szCs w:val="22"/>
                            <w:u w:val="double"/>
                            <w:bdr w:val="nil"/>
                            <w:rtl w:val="0"/>
                          </w:rPr>
                          <w:t>0</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FNMN.WAJO.19.01-05 - LO: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ACCT.ACBSP.APC.09 - Financial Statements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12/7/2017 11:49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218. </w:t>
            </w:r>
            <w:r>
              <w:rPr>
                <w:rStyle w:val="DefaultParagraphFont"/>
                <w:rFonts w:ascii="Times New Roman" w:eastAsia="Times New Roman" w:hAnsi="Times New Roman" w:cs="Times New Roman"/>
                <w:b w:val="0"/>
                <w:bCs w:val="0"/>
                <w:i w:val="0"/>
                <w:iCs w:val="0"/>
                <w:smallCaps w:val="0"/>
                <w:color w:val="000000"/>
                <w:sz w:val="22"/>
                <w:szCs w:val="22"/>
                <w:bdr w:val="nil"/>
                <w:rtl w:val="0"/>
              </w:rPr>
              <w:t>Using the following accounts and their amounts, prepare in good format an income statement for Bright Futures Company for the month ended August 31.</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W w:w="4905" w:type="dxa"/>
              <w:jc w:val="left"/>
              <w:tblBorders>
                <w:top w:val="nil"/>
                <w:left w:val="nil"/>
                <w:bottom w:val="nil"/>
                <w:right w:val="nil"/>
                <w:insideH w:val="nil"/>
                <w:insideV w:val="nil"/>
              </w:tblBorders>
              <w:tblCellMar>
                <w:top w:w="0" w:type="dxa"/>
                <w:left w:w="0" w:type="dxa"/>
                <w:bottom w:w="0" w:type="dxa"/>
                <w:right w:w="0" w:type="dxa"/>
              </w:tblCellMar>
            </w:tblPr>
            <w:tblGrid>
              <w:gridCol w:w="3131"/>
              <w:gridCol w:w="1774"/>
            </w:tblGrid>
            <w:tr>
              <w:tblPrEx>
                <w:tblW w:w="4905"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27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Telephone expense</w:t>
                  </w:r>
                </w:p>
              </w:tc>
              <w:tc>
                <w:tcPr>
                  <w:tcW w:w="153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1,150</w:t>
                  </w:r>
                </w:p>
              </w:tc>
            </w:tr>
            <w:tr>
              <w:tblPrEx>
                <w:tblW w:w="4905" w:type="dxa"/>
                <w:jc w:val="left"/>
                <w:tblCellMar>
                  <w:top w:w="0" w:type="dxa"/>
                  <w:left w:w="0" w:type="dxa"/>
                  <w:bottom w:w="0" w:type="dxa"/>
                  <w:right w:w="0" w:type="dxa"/>
                </w:tblCellMar>
              </w:tblPrEx>
              <w:trPr>
                <w:cantSplit w:val="0"/>
                <w:jc w:val="left"/>
              </w:trPr>
              <w:tc>
                <w:tcPr>
                  <w:tcW w:w="27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Cash</w:t>
                  </w:r>
                </w:p>
              </w:tc>
              <w:tc>
                <w:tcPr>
                  <w:tcW w:w="153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3,000</w:t>
                  </w:r>
                </w:p>
              </w:tc>
            </w:tr>
            <w:tr>
              <w:tblPrEx>
                <w:tblW w:w="4905" w:type="dxa"/>
                <w:jc w:val="left"/>
                <w:tblCellMar>
                  <w:top w:w="0" w:type="dxa"/>
                  <w:left w:w="0" w:type="dxa"/>
                  <w:bottom w:w="0" w:type="dxa"/>
                  <w:right w:w="0" w:type="dxa"/>
                </w:tblCellMar>
              </w:tblPrEx>
              <w:trPr>
                <w:cantSplit w:val="0"/>
                <w:jc w:val="left"/>
              </w:trPr>
              <w:tc>
                <w:tcPr>
                  <w:tcW w:w="27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payable</w:t>
                  </w:r>
                </w:p>
              </w:tc>
              <w:tc>
                <w:tcPr>
                  <w:tcW w:w="153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1,540</w:t>
                  </w:r>
                </w:p>
              </w:tc>
            </w:tr>
            <w:tr>
              <w:tblPrEx>
                <w:tblW w:w="4905" w:type="dxa"/>
                <w:jc w:val="left"/>
                <w:tblCellMar>
                  <w:top w:w="0" w:type="dxa"/>
                  <w:left w:w="0" w:type="dxa"/>
                  <w:bottom w:w="0" w:type="dxa"/>
                  <w:right w:w="0" w:type="dxa"/>
                </w:tblCellMar>
              </w:tblPrEx>
              <w:trPr>
                <w:cantSplit w:val="0"/>
                <w:jc w:val="left"/>
              </w:trPr>
              <w:tc>
                <w:tcPr>
                  <w:tcW w:w="27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Dividends</w:t>
                  </w:r>
                </w:p>
              </w:tc>
              <w:tc>
                <w:tcPr>
                  <w:tcW w:w="153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800</w:t>
                  </w:r>
                </w:p>
              </w:tc>
            </w:tr>
            <w:tr>
              <w:tblPrEx>
                <w:tblW w:w="4905" w:type="dxa"/>
                <w:jc w:val="left"/>
                <w:tblCellMar>
                  <w:top w:w="0" w:type="dxa"/>
                  <w:left w:w="0" w:type="dxa"/>
                  <w:bottom w:w="0" w:type="dxa"/>
                  <w:right w:w="0" w:type="dxa"/>
                </w:tblCellMar>
              </w:tblPrEx>
              <w:trPr>
                <w:cantSplit w:val="0"/>
                <w:jc w:val="left"/>
              </w:trPr>
              <w:tc>
                <w:tcPr>
                  <w:tcW w:w="27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Fees earned</w:t>
                  </w:r>
                </w:p>
              </w:tc>
              <w:tc>
                <w:tcPr>
                  <w:tcW w:w="153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15,700</w:t>
                  </w:r>
                </w:p>
              </w:tc>
            </w:tr>
            <w:tr>
              <w:tblPrEx>
                <w:tblW w:w="4905" w:type="dxa"/>
                <w:jc w:val="left"/>
                <w:tblCellMar>
                  <w:top w:w="0" w:type="dxa"/>
                  <w:left w:w="0" w:type="dxa"/>
                  <w:bottom w:w="0" w:type="dxa"/>
                  <w:right w:w="0" w:type="dxa"/>
                </w:tblCellMar>
              </w:tblPrEx>
              <w:trPr>
                <w:cantSplit w:val="0"/>
                <w:jc w:val="left"/>
              </w:trPr>
              <w:tc>
                <w:tcPr>
                  <w:tcW w:w="27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Rent expense</w:t>
                  </w:r>
                </w:p>
              </w:tc>
              <w:tc>
                <w:tcPr>
                  <w:tcW w:w="153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1,400</w:t>
                  </w:r>
                </w:p>
              </w:tc>
            </w:tr>
            <w:tr>
              <w:tblPrEx>
                <w:tblW w:w="4905" w:type="dxa"/>
                <w:jc w:val="left"/>
                <w:tblCellMar>
                  <w:top w:w="0" w:type="dxa"/>
                  <w:left w:w="0" w:type="dxa"/>
                  <w:bottom w:w="0" w:type="dxa"/>
                  <w:right w:w="0" w:type="dxa"/>
                </w:tblCellMar>
              </w:tblPrEx>
              <w:trPr>
                <w:cantSplit w:val="0"/>
                <w:jc w:val="left"/>
              </w:trPr>
              <w:tc>
                <w:tcPr>
                  <w:tcW w:w="27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Supplies</w:t>
                  </w:r>
                </w:p>
              </w:tc>
              <w:tc>
                <w:tcPr>
                  <w:tcW w:w="153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140</w:t>
                  </w:r>
                </w:p>
              </w:tc>
            </w:tr>
            <w:tr>
              <w:tblPrEx>
                <w:tblW w:w="4905" w:type="dxa"/>
                <w:jc w:val="left"/>
                <w:tblCellMar>
                  <w:top w:w="0" w:type="dxa"/>
                  <w:left w:w="0" w:type="dxa"/>
                  <w:bottom w:w="0" w:type="dxa"/>
                  <w:right w:w="0" w:type="dxa"/>
                </w:tblCellMar>
              </w:tblPrEx>
              <w:trPr>
                <w:cantSplit w:val="0"/>
                <w:jc w:val="left"/>
              </w:trPr>
              <w:tc>
                <w:tcPr>
                  <w:tcW w:w="27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receivable</w:t>
                  </w:r>
                </w:p>
              </w:tc>
              <w:tc>
                <w:tcPr>
                  <w:tcW w:w="153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1,500</w:t>
                  </w:r>
                </w:p>
              </w:tc>
            </w:tr>
            <w:tr>
              <w:tblPrEx>
                <w:tblW w:w="4905" w:type="dxa"/>
                <w:jc w:val="left"/>
                <w:tblCellMar>
                  <w:top w:w="0" w:type="dxa"/>
                  <w:left w:w="0" w:type="dxa"/>
                  <w:bottom w:w="0" w:type="dxa"/>
                  <w:right w:w="0" w:type="dxa"/>
                </w:tblCellMar>
              </w:tblPrEx>
              <w:trPr>
                <w:cantSplit w:val="0"/>
                <w:jc w:val="left"/>
              </w:trPr>
              <w:tc>
                <w:tcPr>
                  <w:tcW w:w="27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Computer equipment</w:t>
                  </w:r>
                </w:p>
              </w:tc>
              <w:tc>
                <w:tcPr>
                  <w:tcW w:w="153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17,600</w:t>
                  </w:r>
                </w:p>
              </w:tc>
            </w:tr>
            <w:tr>
              <w:tblPrEx>
                <w:tblW w:w="4905" w:type="dxa"/>
                <w:jc w:val="left"/>
                <w:tblCellMar>
                  <w:top w:w="0" w:type="dxa"/>
                  <w:left w:w="0" w:type="dxa"/>
                  <w:bottom w:w="0" w:type="dxa"/>
                  <w:right w:w="0" w:type="dxa"/>
                </w:tblCellMar>
              </w:tblPrEx>
              <w:trPr>
                <w:cantSplit w:val="0"/>
                <w:jc w:val="left"/>
              </w:trPr>
              <w:tc>
                <w:tcPr>
                  <w:tcW w:w="27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Common stock</w:t>
                  </w:r>
                </w:p>
              </w:tc>
              <w:tc>
                <w:tcPr>
                  <w:tcW w:w="1530" w:type="dxa"/>
                  <w:noWrap w:val="0"/>
                  <w:tcMar>
                    <w:top w:w="0" w:type="dxa"/>
                    <w:left w:w="0" w:type="dxa"/>
                    <w:bottom w:w="0" w:type="dxa"/>
                    <w:right w:w="0" w:type="dxa"/>
                  </w:tcMar>
                  <w:vAlign w:val="center"/>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10,000</w:t>
                  </w:r>
                </w:p>
              </w:tc>
            </w:tr>
            <w:tr>
              <w:tblPrEx>
                <w:tblW w:w="4905" w:type="dxa"/>
                <w:jc w:val="left"/>
                <w:tblCellMar>
                  <w:top w:w="0" w:type="dxa"/>
                  <w:left w:w="0" w:type="dxa"/>
                  <w:bottom w:w="0" w:type="dxa"/>
                  <w:right w:w="0" w:type="dxa"/>
                </w:tblCellMar>
              </w:tblPrEx>
              <w:trPr>
                <w:cantSplit w:val="0"/>
                <w:jc w:val="left"/>
              </w:trPr>
              <w:tc>
                <w:tcPr>
                  <w:tcW w:w="27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Retained earnings (August 1)</w:t>
                  </w:r>
                </w:p>
              </w:tc>
              <w:tc>
                <w:tcPr>
                  <w:tcW w:w="153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4,320</w:t>
                  </w:r>
                </w:p>
              </w:tc>
            </w:tr>
            <w:tr>
              <w:tblPrEx>
                <w:tblW w:w="4905" w:type="dxa"/>
                <w:jc w:val="left"/>
                <w:tblCellMar>
                  <w:top w:w="0" w:type="dxa"/>
                  <w:left w:w="0" w:type="dxa"/>
                  <w:bottom w:w="0" w:type="dxa"/>
                  <w:right w:w="0" w:type="dxa"/>
                </w:tblCellMar>
              </w:tblPrEx>
              <w:trPr>
                <w:cantSplit w:val="0"/>
                <w:jc w:val="left"/>
              </w:trPr>
              <w:tc>
                <w:tcPr>
                  <w:tcW w:w="27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Wages expense</w:t>
                  </w:r>
                </w:p>
              </w:tc>
              <w:tc>
                <w:tcPr>
                  <w:tcW w:w="153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4,800</w:t>
                  </w:r>
                </w:p>
              </w:tc>
            </w:tr>
            <w:tr>
              <w:tblPrEx>
                <w:tblW w:w="4905" w:type="dxa"/>
                <w:jc w:val="left"/>
                <w:tblCellMar>
                  <w:top w:w="0" w:type="dxa"/>
                  <w:left w:w="0" w:type="dxa"/>
                  <w:bottom w:w="0" w:type="dxa"/>
                  <w:right w:w="0" w:type="dxa"/>
                </w:tblCellMar>
              </w:tblPrEx>
              <w:trPr>
                <w:cantSplit w:val="0"/>
                <w:jc w:val="left"/>
              </w:trPr>
              <w:tc>
                <w:tcPr>
                  <w:tcW w:w="27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Utilities expense</w:t>
                  </w:r>
                </w:p>
              </w:tc>
              <w:tc>
                <w:tcPr>
                  <w:tcW w:w="153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750</w:t>
                  </w:r>
                </w:p>
              </w:tc>
            </w:tr>
            <w:tr>
              <w:tblPrEx>
                <w:tblW w:w="4905" w:type="dxa"/>
                <w:jc w:val="left"/>
                <w:tblCellMar>
                  <w:top w:w="0" w:type="dxa"/>
                  <w:left w:w="0" w:type="dxa"/>
                  <w:bottom w:w="0" w:type="dxa"/>
                  <w:right w:w="0" w:type="dxa"/>
                </w:tblCellMar>
              </w:tblPrEx>
              <w:trPr>
                <w:cantSplit w:val="0"/>
                <w:jc w:val="left"/>
              </w:trPr>
              <w:tc>
                <w:tcPr>
                  <w:tcW w:w="27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Office expense</w:t>
                  </w:r>
                </w:p>
              </w:tc>
              <w:tc>
                <w:tcPr>
                  <w:tcW w:w="153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420</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04"/>
              <w:gridCol w:w="66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W w:w="6000" w:type="dxa"/>
                    <w:jc w:val="left"/>
                    <w:tblBorders>
                      <w:top w:val="nil"/>
                      <w:left w:val="nil"/>
                      <w:bottom w:val="nil"/>
                      <w:right w:val="nil"/>
                      <w:insideH w:val="nil"/>
                      <w:insideV w:val="nil"/>
                    </w:tblBorders>
                    <w:tblCellMar>
                      <w:top w:w="0" w:type="dxa"/>
                      <w:left w:w="0" w:type="dxa"/>
                      <w:bottom w:w="0" w:type="dxa"/>
                      <w:right w:w="0" w:type="dxa"/>
                    </w:tblCellMar>
                  </w:tblPr>
                  <w:tblGrid>
                    <w:gridCol w:w="2294"/>
                    <w:gridCol w:w="1948"/>
                    <w:gridCol w:w="1758"/>
                  </w:tblGrid>
                  <w:tr>
                    <w:tblPrEx>
                      <w:tblW w:w="6000"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940" w:type="dxa"/>
                        <w:gridSpan w:val="3"/>
                        <w:tcBorders>
                          <w:bottom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Bright Futures Company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Income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For Month Ended August 31</w:t>
                        </w:r>
                      </w:p>
                    </w:tc>
                  </w:tr>
                  <w:tr>
                    <w:tblPrEx>
                      <w:tblW w:w="6000" w:type="dxa"/>
                      <w:jc w:val="left"/>
                      <w:tblCellMar>
                        <w:top w:w="0" w:type="dxa"/>
                        <w:left w:w="0" w:type="dxa"/>
                        <w:bottom w:w="0" w:type="dxa"/>
                        <w:right w:w="0" w:type="dxa"/>
                      </w:tblCellMar>
                    </w:tblPrEx>
                    <w:trPr>
                      <w:cantSplit w:val="0"/>
                      <w:jc w:val="left"/>
                    </w:trPr>
                    <w:tc>
                      <w:tcPr>
                        <w:tcW w:w="31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Fees earned</w:t>
                        </w:r>
                      </w:p>
                    </w:tc>
                    <w:tc>
                      <w:tcPr>
                        <w:tcW w:w="2790" w:type="dxa"/>
                        <w:gridSpan w:val="2"/>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$15,700</w:t>
                        </w:r>
                      </w:p>
                    </w:tc>
                  </w:tr>
                  <w:tr>
                    <w:tblPrEx>
                      <w:tblW w:w="6000" w:type="dxa"/>
                      <w:jc w:val="left"/>
                      <w:tblCellMar>
                        <w:top w:w="0" w:type="dxa"/>
                        <w:left w:w="0" w:type="dxa"/>
                        <w:bottom w:w="0" w:type="dxa"/>
                        <w:right w:w="0" w:type="dxa"/>
                      </w:tblCellMar>
                    </w:tblPrEx>
                    <w:trPr>
                      <w:cantSplit w:val="0"/>
                      <w:jc w:val="left"/>
                    </w:trPr>
                    <w:tc>
                      <w:tcPr>
                        <w:tcW w:w="31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Expenses:</w:t>
                        </w:r>
                      </w:p>
                    </w:tc>
                    <w:tc>
                      <w:tcPr>
                        <w:tcW w:w="2790" w:type="dxa"/>
                        <w:gridSpan w:val="2"/>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6000" w:type="dxa"/>
                      <w:jc w:val="left"/>
                      <w:tblCellMar>
                        <w:top w:w="0" w:type="dxa"/>
                        <w:left w:w="0" w:type="dxa"/>
                        <w:bottom w:w="0" w:type="dxa"/>
                        <w:right w:w="0" w:type="dxa"/>
                      </w:tblCellMar>
                    </w:tblPrEx>
                    <w:trPr>
                      <w:cantSplit w:val="0"/>
                      <w:jc w:val="left"/>
                    </w:trPr>
                    <w:tc>
                      <w:tcPr>
                        <w:tcW w:w="315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       Wages expense</w:t>
                        </w:r>
                      </w:p>
                    </w:tc>
                    <w:tc>
                      <w:tcPr>
                        <w:tcW w:w="279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$4,800</w:t>
                        </w:r>
                      </w:p>
                    </w:tc>
                    <w:tc>
                      <w:tcPr>
                        <w:tcW w:w="2790"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6000" w:type="dxa"/>
                      <w:jc w:val="left"/>
                      <w:tblCellMar>
                        <w:top w:w="0" w:type="dxa"/>
                        <w:left w:w="0" w:type="dxa"/>
                        <w:bottom w:w="0" w:type="dxa"/>
                        <w:right w:w="0" w:type="dxa"/>
                      </w:tblCellMar>
                    </w:tblPrEx>
                    <w:trPr>
                      <w:cantSplit w:val="0"/>
                      <w:jc w:val="left"/>
                    </w:trPr>
                    <w:tc>
                      <w:tcPr>
                        <w:tcW w:w="31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Rent expense</w:t>
                        </w:r>
                      </w:p>
                    </w:tc>
                    <w:tc>
                      <w:tcPr>
                        <w:tcW w:w="279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1,400</w:t>
                        </w:r>
                      </w:p>
                    </w:tc>
                    <w:tc>
                      <w:tcPr>
                        <w:tcW w:w="2790"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6000" w:type="dxa"/>
                      <w:jc w:val="left"/>
                      <w:tblCellMar>
                        <w:top w:w="0" w:type="dxa"/>
                        <w:left w:w="0" w:type="dxa"/>
                        <w:bottom w:w="0" w:type="dxa"/>
                        <w:right w:w="0" w:type="dxa"/>
                      </w:tblCellMar>
                    </w:tblPrEx>
                    <w:trPr>
                      <w:cantSplit w:val="0"/>
                      <w:jc w:val="left"/>
                    </w:trPr>
                    <w:tc>
                      <w:tcPr>
                        <w:tcW w:w="31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Telephone expense</w:t>
                        </w:r>
                      </w:p>
                    </w:tc>
                    <w:tc>
                      <w:tcPr>
                        <w:tcW w:w="279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1,150</w:t>
                        </w:r>
                      </w:p>
                    </w:tc>
                    <w:tc>
                      <w:tcPr>
                        <w:tcW w:w="2790"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6000" w:type="dxa"/>
                      <w:jc w:val="left"/>
                      <w:tblCellMar>
                        <w:top w:w="0" w:type="dxa"/>
                        <w:left w:w="0" w:type="dxa"/>
                        <w:bottom w:w="0" w:type="dxa"/>
                        <w:right w:w="0" w:type="dxa"/>
                      </w:tblCellMar>
                    </w:tblPrEx>
                    <w:trPr>
                      <w:cantSplit w:val="0"/>
                      <w:jc w:val="left"/>
                    </w:trPr>
                    <w:tc>
                      <w:tcPr>
                        <w:tcW w:w="31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Utilities expense</w:t>
                        </w:r>
                      </w:p>
                    </w:tc>
                    <w:tc>
                      <w:tcPr>
                        <w:tcW w:w="279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750</w:t>
                        </w:r>
                      </w:p>
                    </w:tc>
                    <w:tc>
                      <w:tcPr>
                        <w:tcW w:w="2790"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6000" w:type="dxa"/>
                      <w:jc w:val="left"/>
                      <w:tblCellMar>
                        <w:top w:w="0" w:type="dxa"/>
                        <w:left w:w="0" w:type="dxa"/>
                        <w:bottom w:w="0" w:type="dxa"/>
                        <w:right w:w="0" w:type="dxa"/>
                      </w:tblCellMar>
                    </w:tblPrEx>
                    <w:trPr>
                      <w:cantSplit w:val="0"/>
                      <w:jc w:val="left"/>
                    </w:trPr>
                    <w:tc>
                      <w:tcPr>
                        <w:tcW w:w="31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Office expense</w:t>
                        </w:r>
                      </w:p>
                    </w:tc>
                    <w:tc>
                      <w:tcPr>
                        <w:tcW w:w="279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420</w:t>
                        </w:r>
                      </w:p>
                    </w:tc>
                    <w:tc>
                      <w:tcPr>
                        <w:tcW w:w="2790"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6000" w:type="dxa"/>
                      <w:jc w:val="left"/>
                      <w:tblCellMar>
                        <w:top w:w="0" w:type="dxa"/>
                        <w:left w:w="0" w:type="dxa"/>
                        <w:bottom w:w="0" w:type="dxa"/>
                        <w:right w:w="0" w:type="dxa"/>
                      </w:tblCellMar>
                    </w:tblPrEx>
                    <w:trPr>
                      <w:cantSplit w:val="0"/>
                      <w:jc w:val="left"/>
                    </w:trPr>
                    <w:tc>
                      <w:tcPr>
                        <w:tcW w:w="315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            Total expenses</w:t>
                        </w:r>
                      </w:p>
                    </w:tc>
                    <w:tc>
                      <w:tcPr>
                        <w:tcW w:w="2790" w:type="dxa"/>
                        <w:gridSpan w:val="2"/>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8,520</w:t>
                        </w:r>
                      </w:p>
                    </w:tc>
                  </w:tr>
                  <w:tr>
                    <w:tblPrEx>
                      <w:tblW w:w="6000" w:type="dxa"/>
                      <w:jc w:val="left"/>
                      <w:tblCellMar>
                        <w:top w:w="0" w:type="dxa"/>
                        <w:left w:w="0" w:type="dxa"/>
                        <w:bottom w:w="0" w:type="dxa"/>
                        <w:right w:w="0" w:type="dxa"/>
                      </w:tblCellMar>
                    </w:tblPrEx>
                    <w:trPr>
                      <w:cantSplit w:val="0"/>
                      <w:jc w:val="left"/>
                    </w:trPr>
                    <w:tc>
                      <w:tcPr>
                        <w:tcW w:w="31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Net income</w:t>
                        </w:r>
                      </w:p>
                    </w:tc>
                    <w:tc>
                      <w:tcPr>
                        <w:tcW w:w="2790" w:type="dxa"/>
                        <w:gridSpan w:val="2"/>
                        <w:noWrap w:val="0"/>
                        <w:tcMar>
                          <w:top w:w="0" w:type="dxa"/>
                          <w:left w:w="0" w:type="dxa"/>
                          <w:bottom w:w="0" w:type="dxa"/>
                          <w:right w:w="0" w:type="dxa"/>
                        </w:tcMar>
                        <w:vAlign w:val="top"/>
                      </w:tcPr>
                      <w:p>
                        <w:pPr>
                          <w:pStyle w:val="p"/>
                          <w:bidi w:val="0"/>
                          <w:spacing w:before="0" w:beforeAutospacing="0" w:after="0" w:afterAutospacing="0"/>
                          <w:jc w:val="right"/>
                        </w:pPr>
                        <w:r>
                          <w:rPr>
                            <w:rStyle w:val="DoubleUnderline"/>
                            <w:rFonts w:ascii="Times New Roman" w:eastAsia="Times New Roman" w:hAnsi="Times New Roman" w:cs="Times New Roman"/>
                            <w:b w:val="0"/>
                            <w:bCs w:val="0"/>
                            <w:i w:val="0"/>
                            <w:iCs w:val="0"/>
                            <w:smallCaps w:val="0"/>
                            <w:color w:val="000000"/>
                            <w:sz w:val="22"/>
                            <w:szCs w:val="22"/>
                            <w:u w:val="double"/>
                            <w:bdr w:val="nil"/>
                            <w:rtl w:val="0"/>
                          </w:rPr>
                          <w:t>$ 7,180</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FNMN.WAJO.19.01-05 - LO: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ACCT.ACBSP.APC.09 - Financial Statements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219. </w:t>
            </w:r>
            <w:r>
              <w:rPr>
                <w:rStyle w:val="DefaultParagraphFont"/>
                <w:rFonts w:ascii="Times New Roman" w:eastAsia="Times New Roman" w:hAnsi="Times New Roman" w:cs="Times New Roman"/>
                <w:b w:val="0"/>
                <w:bCs w:val="0"/>
                <w:i w:val="0"/>
                <w:iCs w:val="0"/>
                <w:smallCaps w:val="0"/>
                <w:color w:val="000000"/>
                <w:sz w:val="22"/>
                <w:szCs w:val="22"/>
                <w:bdr w:val="nil"/>
                <w:rtl w:val="0"/>
              </w:rPr>
              <w:t>Using the following accounts and their amounts, prepare in good format a statement of stockholder's equity for Bright Futures Company for the month ended August 31. </w:t>
            </w:r>
            <w:r>
              <w:rPr>
                <w:rStyle w:val="DefaultParagraphFont"/>
                <w:rFonts w:ascii="Times New Roman" w:eastAsia="Times New Roman" w:hAnsi="Times New Roman" w:cs="Times New Roman"/>
                <w:b w:val="0"/>
                <w:bCs w:val="0"/>
                <w:i w:val="0"/>
                <w:iCs w:val="0"/>
                <w:smallCaps w:val="0"/>
                <w:color w:val="000000"/>
                <w:sz w:val="22"/>
                <w:szCs w:val="22"/>
                <w:bdr w:val="nil"/>
                <w:rtl w:val="0"/>
              </w:rPr>
              <w:t>No common stock was issued during the year.</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2880"/>
              <w:gridCol w:w="13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Telephone expense</w:t>
                  </w:r>
                </w:p>
              </w:tc>
              <w:tc>
                <w:tcPr>
                  <w:tcW w:w="135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1,150</w:t>
                  </w:r>
                </w:p>
              </w:tc>
            </w:tr>
            <w:tr>
              <w:tblPrEx>
                <w:jc w:val="left"/>
                <w:tblCellMar>
                  <w:top w:w="0" w:type="dxa"/>
                  <w:left w:w="0" w:type="dxa"/>
                  <w:bottom w:w="0" w:type="dxa"/>
                  <w:right w:w="0" w:type="dxa"/>
                </w:tblCellMar>
              </w:tblPrEx>
              <w:trPr>
                <w:cantSplit w:val="0"/>
                <w:jc w:val="left"/>
              </w:trPr>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Cash</w:t>
                  </w:r>
                </w:p>
              </w:tc>
              <w:tc>
                <w:tcPr>
                  <w:tcW w:w="135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3,000</w:t>
                  </w:r>
                </w:p>
              </w:tc>
            </w:tr>
            <w:tr>
              <w:tblPrEx>
                <w:jc w:val="left"/>
                <w:tblCellMar>
                  <w:top w:w="0" w:type="dxa"/>
                  <w:left w:w="0" w:type="dxa"/>
                  <w:bottom w:w="0" w:type="dxa"/>
                  <w:right w:w="0" w:type="dxa"/>
                </w:tblCellMar>
              </w:tblPrEx>
              <w:trPr>
                <w:cantSplit w:val="0"/>
                <w:jc w:val="left"/>
              </w:trPr>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payable</w:t>
                  </w:r>
                </w:p>
              </w:tc>
              <w:tc>
                <w:tcPr>
                  <w:tcW w:w="135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1,540</w:t>
                  </w:r>
                </w:p>
              </w:tc>
            </w:tr>
            <w:tr>
              <w:tblPrEx>
                <w:jc w:val="left"/>
                <w:tblCellMar>
                  <w:top w:w="0" w:type="dxa"/>
                  <w:left w:w="0" w:type="dxa"/>
                  <w:bottom w:w="0" w:type="dxa"/>
                  <w:right w:w="0" w:type="dxa"/>
                </w:tblCellMar>
              </w:tblPrEx>
              <w:trPr>
                <w:cantSplit w:val="0"/>
                <w:jc w:val="left"/>
              </w:trPr>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Dividends</w:t>
                  </w:r>
                </w:p>
              </w:tc>
              <w:tc>
                <w:tcPr>
                  <w:tcW w:w="135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800</w:t>
                  </w:r>
                </w:p>
              </w:tc>
            </w:tr>
            <w:tr>
              <w:tblPrEx>
                <w:jc w:val="left"/>
                <w:tblCellMar>
                  <w:top w:w="0" w:type="dxa"/>
                  <w:left w:w="0" w:type="dxa"/>
                  <w:bottom w:w="0" w:type="dxa"/>
                  <w:right w:w="0" w:type="dxa"/>
                </w:tblCellMar>
              </w:tblPrEx>
              <w:trPr>
                <w:cantSplit w:val="0"/>
                <w:jc w:val="left"/>
              </w:trPr>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Fees earned</w:t>
                  </w:r>
                </w:p>
              </w:tc>
              <w:tc>
                <w:tcPr>
                  <w:tcW w:w="135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15,700</w:t>
                  </w:r>
                </w:p>
              </w:tc>
            </w:tr>
            <w:tr>
              <w:tblPrEx>
                <w:jc w:val="left"/>
                <w:tblCellMar>
                  <w:top w:w="0" w:type="dxa"/>
                  <w:left w:w="0" w:type="dxa"/>
                  <w:bottom w:w="0" w:type="dxa"/>
                  <w:right w:w="0" w:type="dxa"/>
                </w:tblCellMar>
              </w:tblPrEx>
              <w:trPr>
                <w:cantSplit w:val="0"/>
                <w:jc w:val="left"/>
              </w:trPr>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Rent expense</w:t>
                  </w:r>
                </w:p>
              </w:tc>
              <w:tc>
                <w:tcPr>
                  <w:tcW w:w="135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1,400</w:t>
                  </w:r>
                </w:p>
              </w:tc>
            </w:tr>
            <w:tr>
              <w:tblPrEx>
                <w:jc w:val="left"/>
                <w:tblCellMar>
                  <w:top w:w="0" w:type="dxa"/>
                  <w:left w:w="0" w:type="dxa"/>
                  <w:bottom w:w="0" w:type="dxa"/>
                  <w:right w:w="0" w:type="dxa"/>
                </w:tblCellMar>
              </w:tblPrEx>
              <w:trPr>
                <w:cantSplit w:val="0"/>
                <w:jc w:val="left"/>
              </w:trPr>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Supplies</w:t>
                  </w:r>
                </w:p>
              </w:tc>
              <w:tc>
                <w:tcPr>
                  <w:tcW w:w="135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140</w:t>
                  </w:r>
                </w:p>
              </w:tc>
            </w:tr>
            <w:tr>
              <w:tblPrEx>
                <w:jc w:val="left"/>
                <w:tblCellMar>
                  <w:top w:w="0" w:type="dxa"/>
                  <w:left w:w="0" w:type="dxa"/>
                  <w:bottom w:w="0" w:type="dxa"/>
                  <w:right w:w="0" w:type="dxa"/>
                </w:tblCellMar>
              </w:tblPrEx>
              <w:trPr>
                <w:cantSplit w:val="0"/>
                <w:jc w:val="left"/>
              </w:trPr>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receivable</w:t>
                  </w:r>
                </w:p>
              </w:tc>
              <w:tc>
                <w:tcPr>
                  <w:tcW w:w="135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1,500</w:t>
                  </w:r>
                </w:p>
              </w:tc>
            </w:tr>
            <w:tr>
              <w:tblPrEx>
                <w:jc w:val="left"/>
                <w:tblCellMar>
                  <w:top w:w="0" w:type="dxa"/>
                  <w:left w:w="0" w:type="dxa"/>
                  <w:bottom w:w="0" w:type="dxa"/>
                  <w:right w:w="0" w:type="dxa"/>
                </w:tblCellMar>
              </w:tblPrEx>
              <w:trPr>
                <w:cantSplit w:val="0"/>
                <w:jc w:val="left"/>
              </w:trPr>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Computer equipment</w:t>
                  </w:r>
                </w:p>
              </w:tc>
              <w:tc>
                <w:tcPr>
                  <w:tcW w:w="135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17,600</w:t>
                  </w:r>
                </w:p>
              </w:tc>
            </w:tr>
            <w:tr>
              <w:tblPrEx>
                <w:jc w:val="left"/>
                <w:tblCellMar>
                  <w:top w:w="0" w:type="dxa"/>
                  <w:left w:w="0" w:type="dxa"/>
                  <w:bottom w:w="0" w:type="dxa"/>
                  <w:right w:w="0" w:type="dxa"/>
                </w:tblCellMar>
              </w:tblPrEx>
              <w:trPr>
                <w:cantSplit w:val="0"/>
                <w:jc w:val="left"/>
              </w:trPr>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Common stock</w:t>
                  </w:r>
                </w:p>
              </w:tc>
              <w:tc>
                <w:tcPr>
                  <w:tcW w:w="1350"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10,000</w:t>
                  </w:r>
                </w:p>
              </w:tc>
            </w:tr>
            <w:tr>
              <w:tblPrEx>
                <w:jc w:val="left"/>
                <w:tblCellMar>
                  <w:top w:w="0" w:type="dxa"/>
                  <w:left w:w="0" w:type="dxa"/>
                  <w:bottom w:w="0" w:type="dxa"/>
                  <w:right w:w="0" w:type="dxa"/>
                </w:tblCellMar>
              </w:tblPrEx>
              <w:trPr>
                <w:cantSplit w:val="0"/>
                <w:jc w:val="left"/>
              </w:trPr>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Retained earnings (August 1)</w:t>
                  </w:r>
                </w:p>
              </w:tc>
              <w:tc>
                <w:tcPr>
                  <w:tcW w:w="135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4,320</w:t>
                  </w:r>
                </w:p>
              </w:tc>
            </w:tr>
            <w:tr>
              <w:tblPrEx>
                <w:jc w:val="left"/>
                <w:tblCellMar>
                  <w:top w:w="0" w:type="dxa"/>
                  <w:left w:w="0" w:type="dxa"/>
                  <w:bottom w:w="0" w:type="dxa"/>
                  <w:right w:w="0" w:type="dxa"/>
                </w:tblCellMar>
              </w:tblPrEx>
              <w:trPr>
                <w:cantSplit w:val="0"/>
                <w:jc w:val="left"/>
              </w:trPr>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Wages expense</w:t>
                  </w:r>
                </w:p>
              </w:tc>
              <w:tc>
                <w:tcPr>
                  <w:tcW w:w="135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4,800</w:t>
                  </w:r>
                </w:p>
              </w:tc>
            </w:tr>
            <w:tr>
              <w:tblPrEx>
                <w:jc w:val="left"/>
                <w:tblCellMar>
                  <w:top w:w="0" w:type="dxa"/>
                  <w:left w:w="0" w:type="dxa"/>
                  <w:bottom w:w="0" w:type="dxa"/>
                  <w:right w:w="0" w:type="dxa"/>
                </w:tblCellMar>
              </w:tblPrEx>
              <w:trPr>
                <w:cantSplit w:val="0"/>
                <w:jc w:val="left"/>
              </w:trPr>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Utilities expense</w:t>
                  </w:r>
                </w:p>
              </w:tc>
              <w:tc>
                <w:tcPr>
                  <w:tcW w:w="135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750</w:t>
                  </w:r>
                </w:p>
              </w:tc>
            </w:tr>
            <w:tr>
              <w:tblPrEx>
                <w:jc w:val="left"/>
                <w:tblCellMar>
                  <w:top w:w="0" w:type="dxa"/>
                  <w:left w:w="0" w:type="dxa"/>
                  <w:bottom w:w="0" w:type="dxa"/>
                  <w:right w:w="0" w:type="dxa"/>
                </w:tblCellMar>
              </w:tblPrEx>
              <w:trPr>
                <w:cantSplit w:val="0"/>
                <w:jc w:val="left"/>
              </w:trPr>
              <w:tc>
                <w:tcPr>
                  <w:tcW w:w="28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Office expense</w:t>
                  </w:r>
                </w:p>
              </w:tc>
              <w:tc>
                <w:tcPr>
                  <w:tcW w:w="135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420</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04"/>
              <w:gridCol w:w="66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Bright Futures Company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Statement of Stockholders’ Equity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For the Month Ended August 31</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Common                 Retained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Stock                       Earnings                        Total</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Balances, August 1           $10,000                     $4,320                       $14,320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Net income                                                           7,180                           7,180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Dividends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(800)</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(800)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Balances, August 31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$10,000</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$10,700</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$20,700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FNMN.WAJO.19.01-05 - LO: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ACCT.ACBSP.APC.09 - Financial Statements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10776"/>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220. </w:t>
            </w:r>
            <w:r>
              <w:rPr>
                <w:rStyle w:val="DefaultParagraphFont"/>
                <w:rFonts w:ascii="Times New Roman" w:eastAsia="Times New Roman" w:hAnsi="Times New Roman" w:cs="Times New Roman"/>
                <w:b w:val="0"/>
                <w:bCs w:val="0"/>
                <w:i w:val="0"/>
                <w:iCs w:val="0"/>
                <w:smallCaps w:val="0"/>
                <w:color w:val="000000"/>
                <w:sz w:val="22"/>
                <w:szCs w:val="22"/>
                <w:bdr w:val="nil"/>
                <w:rtl w:val="0"/>
              </w:rPr>
              <w:t>Using the following accounts and their amounts, prepare in good format a balance sheet for Bright Futures Company for the month ended August 31.</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3060"/>
              <w:gridCol w:w="16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30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Telephone expense</w:t>
                  </w:r>
                </w:p>
              </w:tc>
              <w:tc>
                <w:tcPr>
                  <w:tcW w:w="162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1,150</w:t>
                  </w:r>
                </w:p>
              </w:tc>
            </w:tr>
            <w:tr>
              <w:tblPrEx>
                <w:jc w:val="left"/>
                <w:tblCellMar>
                  <w:top w:w="0" w:type="dxa"/>
                  <w:left w:w="0" w:type="dxa"/>
                  <w:bottom w:w="0" w:type="dxa"/>
                  <w:right w:w="0" w:type="dxa"/>
                </w:tblCellMar>
              </w:tblPrEx>
              <w:trPr>
                <w:cantSplit w:val="0"/>
                <w:jc w:val="left"/>
              </w:trPr>
              <w:tc>
                <w:tcPr>
                  <w:tcW w:w="30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Cash</w:t>
                  </w:r>
                </w:p>
              </w:tc>
              <w:tc>
                <w:tcPr>
                  <w:tcW w:w="162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3,000</w:t>
                  </w:r>
                </w:p>
              </w:tc>
            </w:tr>
            <w:tr>
              <w:tblPrEx>
                <w:jc w:val="left"/>
                <w:tblCellMar>
                  <w:top w:w="0" w:type="dxa"/>
                  <w:left w:w="0" w:type="dxa"/>
                  <w:bottom w:w="0" w:type="dxa"/>
                  <w:right w:w="0" w:type="dxa"/>
                </w:tblCellMar>
              </w:tblPrEx>
              <w:trPr>
                <w:cantSplit w:val="0"/>
                <w:jc w:val="left"/>
              </w:trPr>
              <w:tc>
                <w:tcPr>
                  <w:tcW w:w="30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payable</w:t>
                  </w:r>
                </w:p>
              </w:tc>
              <w:tc>
                <w:tcPr>
                  <w:tcW w:w="162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1,540</w:t>
                  </w:r>
                </w:p>
              </w:tc>
            </w:tr>
            <w:tr>
              <w:tblPrEx>
                <w:jc w:val="left"/>
                <w:tblCellMar>
                  <w:top w:w="0" w:type="dxa"/>
                  <w:left w:w="0" w:type="dxa"/>
                  <w:bottom w:w="0" w:type="dxa"/>
                  <w:right w:w="0" w:type="dxa"/>
                </w:tblCellMar>
              </w:tblPrEx>
              <w:trPr>
                <w:cantSplit w:val="0"/>
                <w:jc w:val="left"/>
              </w:trPr>
              <w:tc>
                <w:tcPr>
                  <w:tcW w:w="30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Dividends</w:t>
                  </w:r>
                </w:p>
              </w:tc>
              <w:tc>
                <w:tcPr>
                  <w:tcW w:w="162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800</w:t>
                  </w:r>
                </w:p>
              </w:tc>
            </w:tr>
            <w:tr>
              <w:tblPrEx>
                <w:jc w:val="left"/>
                <w:tblCellMar>
                  <w:top w:w="0" w:type="dxa"/>
                  <w:left w:w="0" w:type="dxa"/>
                  <w:bottom w:w="0" w:type="dxa"/>
                  <w:right w:w="0" w:type="dxa"/>
                </w:tblCellMar>
              </w:tblPrEx>
              <w:trPr>
                <w:cantSplit w:val="0"/>
                <w:jc w:val="left"/>
              </w:trPr>
              <w:tc>
                <w:tcPr>
                  <w:tcW w:w="30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Fees earned</w:t>
                  </w:r>
                </w:p>
              </w:tc>
              <w:tc>
                <w:tcPr>
                  <w:tcW w:w="162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15,700</w:t>
                  </w:r>
                </w:p>
              </w:tc>
            </w:tr>
            <w:tr>
              <w:tblPrEx>
                <w:jc w:val="left"/>
                <w:tblCellMar>
                  <w:top w:w="0" w:type="dxa"/>
                  <w:left w:w="0" w:type="dxa"/>
                  <w:bottom w:w="0" w:type="dxa"/>
                  <w:right w:w="0" w:type="dxa"/>
                </w:tblCellMar>
              </w:tblPrEx>
              <w:trPr>
                <w:cantSplit w:val="0"/>
                <w:jc w:val="left"/>
              </w:trPr>
              <w:tc>
                <w:tcPr>
                  <w:tcW w:w="30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Rent expense</w:t>
                  </w:r>
                </w:p>
              </w:tc>
              <w:tc>
                <w:tcPr>
                  <w:tcW w:w="162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1,400</w:t>
                  </w:r>
                </w:p>
              </w:tc>
            </w:tr>
            <w:tr>
              <w:tblPrEx>
                <w:jc w:val="left"/>
                <w:tblCellMar>
                  <w:top w:w="0" w:type="dxa"/>
                  <w:left w:w="0" w:type="dxa"/>
                  <w:bottom w:w="0" w:type="dxa"/>
                  <w:right w:w="0" w:type="dxa"/>
                </w:tblCellMar>
              </w:tblPrEx>
              <w:trPr>
                <w:cantSplit w:val="0"/>
                <w:jc w:val="left"/>
              </w:trPr>
              <w:tc>
                <w:tcPr>
                  <w:tcW w:w="30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Supplies</w:t>
                  </w:r>
                </w:p>
              </w:tc>
              <w:tc>
                <w:tcPr>
                  <w:tcW w:w="162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140</w:t>
                  </w:r>
                </w:p>
              </w:tc>
            </w:tr>
            <w:tr>
              <w:tblPrEx>
                <w:jc w:val="left"/>
                <w:tblCellMar>
                  <w:top w:w="0" w:type="dxa"/>
                  <w:left w:w="0" w:type="dxa"/>
                  <w:bottom w:w="0" w:type="dxa"/>
                  <w:right w:w="0" w:type="dxa"/>
                </w:tblCellMar>
              </w:tblPrEx>
              <w:trPr>
                <w:cantSplit w:val="0"/>
                <w:jc w:val="left"/>
              </w:trPr>
              <w:tc>
                <w:tcPr>
                  <w:tcW w:w="30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receivable</w:t>
                  </w:r>
                </w:p>
              </w:tc>
              <w:tc>
                <w:tcPr>
                  <w:tcW w:w="162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1,500</w:t>
                  </w:r>
                </w:p>
              </w:tc>
            </w:tr>
            <w:tr>
              <w:tblPrEx>
                <w:jc w:val="left"/>
                <w:tblCellMar>
                  <w:top w:w="0" w:type="dxa"/>
                  <w:left w:w="0" w:type="dxa"/>
                  <w:bottom w:w="0" w:type="dxa"/>
                  <w:right w:w="0" w:type="dxa"/>
                </w:tblCellMar>
              </w:tblPrEx>
              <w:trPr>
                <w:cantSplit w:val="0"/>
                <w:jc w:val="left"/>
              </w:trPr>
              <w:tc>
                <w:tcPr>
                  <w:tcW w:w="30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Computer equipment</w:t>
                  </w:r>
                </w:p>
              </w:tc>
              <w:tc>
                <w:tcPr>
                  <w:tcW w:w="162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17,600</w:t>
                  </w:r>
                </w:p>
              </w:tc>
            </w:tr>
            <w:tr>
              <w:tblPrEx>
                <w:jc w:val="left"/>
                <w:tblCellMar>
                  <w:top w:w="0" w:type="dxa"/>
                  <w:left w:w="0" w:type="dxa"/>
                  <w:bottom w:w="0" w:type="dxa"/>
                  <w:right w:w="0" w:type="dxa"/>
                </w:tblCellMar>
              </w:tblPrEx>
              <w:trPr>
                <w:cantSplit w:val="0"/>
                <w:jc w:val="left"/>
              </w:trPr>
              <w:tc>
                <w:tcPr>
                  <w:tcW w:w="30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Common stock</w:t>
                  </w:r>
                </w:p>
              </w:tc>
              <w:tc>
                <w:tcPr>
                  <w:tcW w:w="1620"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10,000</w:t>
                  </w:r>
                </w:p>
              </w:tc>
            </w:tr>
            <w:tr>
              <w:tblPrEx>
                <w:jc w:val="left"/>
                <w:tblCellMar>
                  <w:top w:w="0" w:type="dxa"/>
                  <w:left w:w="0" w:type="dxa"/>
                  <w:bottom w:w="0" w:type="dxa"/>
                  <w:right w:w="0" w:type="dxa"/>
                </w:tblCellMar>
              </w:tblPrEx>
              <w:trPr>
                <w:cantSplit w:val="0"/>
                <w:jc w:val="left"/>
              </w:trPr>
              <w:tc>
                <w:tcPr>
                  <w:tcW w:w="30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Retained earnings (August 1)</w:t>
                  </w:r>
                </w:p>
              </w:tc>
              <w:tc>
                <w:tcPr>
                  <w:tcW w:w="162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4,320</w:t>
                  </w:r>
                </w:p>
              </w:tc>
            </w:tr>
            <w:tr>
              <w:tblPrEx>
                <w:jc w:val="left"/>
                <w:tblCellMar>
                  <w:top w:w="0" w:type="dxa"/>
                  <w:left w:w="0" w:type="dxa"/>
                  <w:bottom w:w="0" w:type="dxa"/>
                  <w:right w:w="0" w:type="dxa"/>
                </w:tblCellMar>
              </w:tblPrEx>
              <w:trPr>
                <w:cantSplit w:val="0"/>
                <w:jc w:val="left"/>
              </w:trPr>
              <w:tc>
                <w:tcPr>
                  <w:tcW w:w="30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Wages expense</w:t>
                  </w:r>
                </w:p>
              </w:tc>
              <w:tc>
                <w:tcPr>
                  <w:tcW w:w="162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4,800</w:t>
                  </w:r>
                </w:p>
              </w:tc>
            </w:tr>
            <w:tr>
              <w:tblPrEx>
                <w:jc w:val="left"/>
                <w:tblCellMar>
                  <w:top w:w="0" w:type="dxa"/>
                  <w:left w:w="0" w:type="dxa"/>
                  <w:bottom w:w="0" w:type="dxa"/>
                  <w:right w:w="0" w:type="dxa"/>
                </w:tblCellMar>
              </w:tblPrEx>
              <w:trPr>
                <w:cantSplit w:val="0"/>
                <w:jc w:val="left"/>
              </w:trPr>
              <w:tc>
                <w:tcPr>
                  <w:tcW w:w="30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Utilities expense</w:t>
                  </w:r>
                </w:p>
              </w:tc>
              <w:tc>
                <w:tcPr>
                  <w:tcW w:w="162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750</w:t>
                  </w:r>
                </w:p>
              </w:tc>
            </w:tr>
            <w:tr>
              <w:tblPrEx>
                <w:jc w:val="left"/>
                <w:tblCellMar>
                  <w:top w:w="0" w:type="dxa"/>
                  <w:left w:w="0" w:type="dxa"/>
                  <w:bottom w:w="0" w:type="dxa"/>
                  <w:right w:w="0" w:type="dxa"/>
                </w:tblCellMar>
              </w:tblPrEx>
              <w:trPr>
                <w:cantSplit w:val="0"/>
                <w:jc w:val="left"/>
              </w:trPr>
              <w:tc>
                <w:tcPr>
                  <w:tcW w:w="30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Office expense</w:t>
                  </w:r>
                </w:p>
              </w:tc>
              <w:tc>
                <w:tcPr>
                  <w:tcW w:w="162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420</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br/>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6"/>
              <w:gridCol w:w="92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W w:w="5985" w:type="dxa"/>
                    <w:jc w:val="left"/>
                    <w:tblBorders>
                      <w:top w:val="nil"/>
                      <w:left w:val="nil"/>
                      <w:bottom w:val="nil"/>
                      <w:right w:val="nil"/>
                      <w:insideH w:val="nil"/>
                      <w:insideV w:val="nil"/>
                    </w:tblBorders>
                    <w:tblCellMar>
                      <w:top w:w="0" w:type="dxa"/>
                      <w:left w:w="0" w:type="dxa"/>
                      <w:bottom w:w="0" w:type="dxa"/>
                      <w:right w:w="0" w:type="dxa"/>
                    </w:tblCellMar>
                  </w:tblPr>
                  <w:tblGrid>
                    <w:gridCol w:w="2992"/>
                    <w:gridCol w:w="2992"/>
                  </w:tblGrid>
                  <w:tr>
                    <w:tblPrEx>
                      <w:tblW w:w="5985"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530" w:type="dxa"/>
                        <w:gridSpan w:val="2"/>
                        <w:tcBorders>
                          <w:bottom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Bright Futures Company</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Balance Sheet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August 31</w:t>
                        </w:r>
                      </w:p>
                    </w:tc>
                  </w:tr>
                  <w:tr>
                    <w:tblPrEx>
                      <w:tblW w:w="5985" w:type="dxa"/>
                      <w:jc w:val="left"/>
                      <w:tblCellMar>
                        <w:top w:w="0" w:type="dxa"/>
                        <w:left w:w="0" w:type="dxa"/>
                        <w:bottom w:w="0" w:type="dxa"/>
                        <w:right w:w="0" w:type="dxa"/>
                      </w:tblCellMar>
                    </w:tblPrEx>
                    <w:trPr>
                      <w:cantSplit w:val="0"/>
                      <w:jc w:val="left"/>
                    </w:trPr>
                    <w:tc>
                      <w:tcPr>
                        <w:tcW w:w="153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Assets</w:t>
                        </w:r>
                      </w:p>
                    </w:tc>
                    <w:tc>
                      <w:tcPr>
                        <w:tcW w:w="1530"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5985" w:type="dxa"/>
                      <w:jc w:val="left"/>
                      <w:tblCellMar>
                        <w:top w:w="0" w:type="dxa"/>
                        <w:left w:w="0" w:type="dxa"/>
                        <w:bottom w:w="0" w:type="dxa"/>
                        <w:right w:w="0" w:type="dxa"/>
                      </w:tblCellMar>
                    </w:tblPrEx>
                    <w:trPr>
                      <w:cantSplit w:val="0"/>
                      <w:jc w:val="left"/>
                    </w:trPr>
                    <w:tc>
                      <w:tcPr>
                        <w:tcW w:w="15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Cash</w:t>
                        </w:r>
                      </w:p>
                    </w:tc>
                    <w:tc>
                      <w:tcPr>
                        <w:tcW w:w="153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3,000</w:t>
                        </w:r>
                      </w:p>
                    </w:tc>
                  </w:tr>
                  <w:tr>
                    <w:tblPrEx>
                      <w:tblW w:w="5985" w:type="dxa"/>
                      <w:jc w:val="left"/>
                      <w:tblCellMar>
                        <w:top w:w="0" w:type="dxa"/>
                        <w:left w:w="0" w:type="dxa"/>
                        <w:bottom w:w="0" w:type="dxa"/>
                        <w:right w:w="0" w:type="dxa"/>
                      </w:tblCellMar>
                    </w:tblPrEx>
                    <w:trPr>
                      <w:cantSplit w:val="0"/>
                      <w:jc w:val="left"/>
                    </w:trPr>
                    <w:tc>
                      <w:tcPr>
                        <w:tcW w:w="15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receivable</w:t>
                        </w:r>
                      </w:p>
                    </w:tc>
                    <w:tc>
                      <w:tcPr>
                        <w:tcW w:w="153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1,500</w:t>
                        </w:r>
                      </w:p>
                    </w:tc>
                  </w:tr>
                  <w:tr>
                    <w:tblPrEx>
                      <w:tblW w:w="5985" w:type="dxa"/>
                      <w:jc w:val="left"/>
                      <w:tblCellMar>
                        <w:top w:w="0" w:type="dxa"/>
                        <w:left w:w="0" w:type="dxa"/>
                        <w:bottom w:w="0" w:type="dxa"/>
                        <w:right w:w="0" w:type="dxa"/>
                      </w:tblCellMar>
                    </w:tblPrEx>
                    <w:trPr>
                      <w:cantSplit w:val="0"/>
                      <w:jc w:val="left"/>
                    </w:trPr>
                    <w:tc>
                      <w:tcPr>
                        <w:tcW w:w="15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Supplies</w:t>
                        </w:r>
                      </w:p>
                    </w:tc>
                    <w:tc>
                      <w:tcPr>
                        <w:tcW w:w="153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140</w:t>
                        </w:r>
                      </w:p>
                    </w:tc>
                  </w:tr>
                  <w:tr>
                    <w:tblPrEx>
                      <w:tblW w:w="5985" w:type="dxa"/>
                      <w:jc w:val="left"/>
                      <w:tblCellMar>
                        <w:top w:w="0" w:type="dxa"/>
                        <w:left w:w="0" w:type="dxa"/>
                        <w:bottom w:w="0" w:type="dxa"/>
                        <w:right w:w="0" w:type="dxa"/>
                      </w:tblCellMar>
                    </w:tblPrEx>
                    <w:trPr>
                      <w:cantSplit w:val="0"/>
                      <w:jc w:val="left"/>
                    </w:trPr>
                    <w:tc>
                      <w:tcPr>
                        <w:tcW w:w="15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Computer equipment</w:t>
                        </w:r>
                      </w:p>
                    </w:tc>
                    <w:tc>
                      <w:tcPr>
                        <w:tcW w:w="153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17,600</w:t>
                        </w:r>
                      </w:p>
                    </w:tc>
                  </w:tr>
                  <w:tr>
                    <w:tblPrEx>
                      <w:tblW w:w="5985" w:type="dxa"/>
                      <w:jc w:val="left"/>
                      <w:tblCellMar>
                        <w:top w:w="0" w:type="dxa"/>
                        <w:left w:w="0" w:type="dxa"/>
                        <w:bottom w:w="0" w:type="dxa"/>
                        <w:right w:w="0" w:type="dxa"/>
                      </w:tblCellMar>
                    </w:tblPrEx>
                    <w:trPr>
                      <w:cantSplit w:val="0"/>
                      <w:jc w:val="left"/>
                    </w:trPr>
                    <w:tc>
                      <w:tcPr>
                        <w:tcW w:w="153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Total assets</w:t>
                        </w:r>
                      </w:p>
                    </w:tc>
                    <w:tc>
                      <w:tcPr>
                        <w:tcW w:w="1530" w:type="dxa"/>
                        <w:noWrap w:val="0"/>
                        <w:tcMar>
                          <w:top w:w="0" w:type="dxa"/>
                          <w:left w:w="0" w:type="dxa"/>
                          <w:bottom w:w="0" w:type="dxa"/>
                          <w:right w:w="0" w:type="dxa"/>
                        </w:tcMar>
                        <w:vAlign w:val="top"/>
                      </w:tcPr>
                      <w:p>
                        <w:pPr>
                          <w:pStyle w:val="p"/>
                          <w:bidi w:val="0"/>
                          <w:spacing w:before="0" w:beforeAutospacing="0" w:after="0" w:afterAutospacing="0"/>
                          <w:jc w:val="right"/>
                        </w:pPr>
                        <w:r>
                          <w:rPr>
                            <w:rStyle w:val="DoubleUnderline"/>
                            <w:rFonts w:ascii="Times New Roman" w:eastAsia="Times New Roman" w:hAnsi="Times New Roman" w:cs="Times New Roman"/>
                            <w:b w:val="0"/>
                            <w:bCs w:val="0"/>
                            <w:i w:val="0"/>
                            <w:iCs w:val="0"/>
                            <w:smallCaps w:val="0"/>
                            <w:color w:val="000000"/>
                            <w:sz w:val="22"/>
                            <w:szCs w:val="22"/>
                            <w:u w:val="double"/>
                            <w:bdr w:val="nil"/>
                            <w:rtl w:val="0"/>
                          </w:rPr>
                          <w:t>$22,240</w:t>
                        </w:r>
                      </w:p>
                    </w:tc>
                  </w:tr>
                  <w:tr>
                    <w:tblPrEx>
                      <w:tblW w:w="5985" w:type="dxa"/>
                      <w:jc w:val="left"/>
                      <w:tblCellMar>
                        <w:top w:w="0" w:type="dxa"/>
                        <w:left w:w="0" w:type="dxa"/>
                        <w:bottom w:w="0" w:type="dxa"/>
                        <w:right w:w="0" w:type="dxa"/>
                      </w:tblCellMar>
                    </w:tblPrEx>
                    <w:trPr>
                      <w:cantSplit w:val="0"/>
                      <w:jc w:val="left"/>
                    </w:trPr>
                    <w:tc>
                      <w:tcPr>
                        <w:tcW w:w="15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530"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5985" w:type="dxa"/>
                      <w:jc w:val="left"/>
                      <w:tblCellMar>
                        <w:top w:w="0" w:type="dxa"/>
                        <w:left w:w="0" w:type="dxa"/>
                        <w:bottom w:w="0" w:type="dxa"/>
                        <w:right w:w="0" w:type="dxa"/>
                      </w:tblCellMar>
                    </w:tblPrEx>
                    <w:trPr>
                      <w:cantSplit w:val="0"/>
                      <w:jc w:val="left"/>
                    </w:trPr>
                    <w:tc>
                      <w:tcPr>
                        <w:tcW w:w="1530" w:type="dxa"/>
                        <w:noWrap w:val="0"/>
                        <w:tcMar>
                          <w:top w:w="0" w:type="dxa"/>
                          <w:left w:w="0" w:type="dxa"/>
                          <w:bottom w:w="0" w:type="dxa"/>
                          <w:right w:w="0" w:type="dxa"/>
                        </w:tcMar>
                        <w:vAlign w:val="center"/>
                      </w:tcPr>
                      <w:p>
                        <w:pPr>
                          <w:bidi w:val="0"/>
                          <w:jc w:val="center"/>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Liabilities</w:t>
                        </w:r>
                      </w:p>
                    </w:tc>
                    <w:tc>
                      <w:tcPr>
                        <w:tcW w:w="1530"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5985" w:type="dxa"/>
                      <w:jc w:val="left"/>
                      <w:tblCellMar>
                        <w:top w:w="0" w:type="dxa"/>
                        <w:left w:w="0" w:type="dxa"/>
                        <w:bottom w:w="0" w:type="dxa"/>
                        <w:right w:w="0" w:type="dxa"/>
                      </w:tblCellMar>
                    </w:tblPrEx>
                    <w:trPr>
                      <w:cantSplit w:val="0"/>
                      <w:jc w:val="left"/>
                    </w:trPr>
                    <w:tc>
                      <w:tcPr>
                        <w:tcW w:w="15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payable</w:t>
                        </w:r>
                      </w:p>
                    </w:tc>
                    <w:tc>
                      <w:tcPr>
                        <w:tcW w:w="153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1,540</w:t>
                        </w:r>
                      </w:p>
                    </w:tc>
                  </w:tr>
                  <w:tr>
                    <w:tblPrEx>
                      <w:tblW w:w="5985" w:type="dxa"/>
                      <w:jc w:val="left"/>
                      <w:tblCellMar>
                        <w:top w:w="0" w:type="dxa"/>
                        <w:left w:w="0" w:type="dxa"/>
                        <w:bottom w:w="0" w:type="dxa"/>
                        <w:right w:w="0" w:type="dxa"/>
                      </w:tblCellMar>
                    </w:tblPrEx>
                    <w:trPr>
                      <w:cantSplit w:val="0"/>
                      <w:jc w:val="left"/>
                    </w:trPr>
                    <w:tc>
                      <w:tcPr>
                        <w:tcW w:w="1530" w:type="dxa"/>
                        <w:noWrap w:val="0"/>
                        <w:tcMar>
                          <w:top w:w="0" w:type="dxa"/>
                          <w:left w:w="0" w:type="dxa"/>
                          <w:bottom w:w="0" w:type="dxa"/>
                          <w:right w:w="0"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530"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5985" w:type="dxa"/>
                      <w:jc w:val="left"/>
                      <w:tblCellMar>
                        <w:top w:w="0" w:type="dxa"/>
                        <w:left w:w="0" w:type="dxa"/>
                        <w:bottom w:w="0" w:type="dxa"/>
                        <w:right w:w="0" w:type="dxa"/>
                      </w:tblCellMar>
                    </w:tblPrEx>
                    <w:trPr>
                      <w:cantSplit w:val="0"/>
                      <w:jc w:val="left"/>
                    </w:trPr>
                    <w:tc>
                      <w:tcPr>
                        <w:tcW w:w="1530" w:type="dxa"/>
                        <w:noWrap w:val="0"/>
                        <w:tcMar>
                          <w:top w:w="0" w:type="dxa"/>
                          <w:left w:w="0" w:type="dxa"/>
                          <w:bottom w:w="0" w:type="dxa"/>
                          <w:right w:w="0" w:type="dxa"/>
                        </w:tcMar>
                        <w:vAlign w:val="center"/>
                      </w:tcPr>
                      <w:p>
                        <w:pPr>
                          <w:bidi w:val="0"/>
                          <w:jc w:val="center"/>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Stockholders' Equity</w:t>
                        </w:r>
                      </w:p>
                    </w:tc>
                    <w:tc>
                      <w:tcPr>
                        <w:tcW w:w="1530"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5985" w:type="dxa"/>
                      <w:jc w:val="left"/>
                      <w:tblCellMar>
                        <w:top w:w="0" w:type="dxa"/>
                        <w:left w:w="0" w:type="dxa"/>
                        <w:bottom w:w="0" w:type="dxa"/>
                        <w:right w:w="0" w:type="dxa"/>
                      </w:tblCellMar>
                    </w:tblPrEx>
                    <w:trPr>
                      <w:cantSplit w:val="0"/>
                      <w:jc w:val="left"/>
                    </w:trPr>
                    <w:tc>
                      <w:tcPr>
                        <w:tcW w:w="1530" w:type="dxa"/>
                        <w:noWrap w:val="0"/>
                        <w:tcMar>
                          <w:top w:w="0" w:type="dxa"/>
                          <w:left w:w="0" w:type="dxa"/>
                          <w:bottom w:w="0" w:type="dxa"/>
                          <w:right w:w="0"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Common stock </w:t>
                        </w:r>
                      </w:p>
                    </w:tc>
                    <w:tc>
                      <w:tcPr>
                        <w:tcW w:w="1530"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10,000</w:t>
                        </w:r>
                      </w:p>
                    </w:tc>
                  </w:tr>
                  <w:tr>
                    <w:tblPrEx>
                      <w:tblW w:w="5985" w:type="dxa"/>
                      <w:jc w:val="left"/>
                      <w:tblCellMar>
                        <w:top w:w="0" w:type="dxa"/>
                        <w:left w:w="0" w:type="dxa"/>
                        <w:bottom w:w="0" w:type="dxa"/>
                        <w:right w:w="0" w:type="dxa"/>
                      </w:tblCellMar>
                    </w:tblPrEx>
                    <w:trPr>
                      <w:cantSplit w:val="0"/>
                      <w:jc w:val="left"/>
                    </w:trPr>
                    <w:tc>
                      <w:tcPr>
                        <w:tcW w:w="15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Retained earnings</w:t>
                        </w:r>
                      </w:p>
                    </w:tc>
                    <w:tc>
                      <w:tcPr>
                        <w:tcW w:w="153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10,700</w:t>
                        </w:r>
                      </w:p>
                    </w:tc>
                  </w:tr>
                  <w:tr>
                    <w:tblPrEx>
                      <w:tblW w:w="5985" w:type="dxa"/>
                      <w:jc w:val="left"/>
                      <w:tblCellMar>
                        <w:top w:w="0" w:type="dxa"/>
                        <w:left w:w="0" w:type="dxa"/>
                        <w:bottom w:w="0" w:type="dxa"/>
                        <w:right w:w="0" w:type="dxa"/>
                      </w:tblCellMar>
                    </w:tblPrEx>
                    <w:trPr>
                      <w:cantSplit w:val="0"/>
                      <w:jc w:val="left"/>
                    </w:trPr>
                    <w:tc>
                      <w:tcPr>
                        <w:tcW w:w="15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Total stockholders' equity</w:t>
                        </w:r>
                      </w:p>
                    </w:tc>
                    <w:tc>
                      <w:tcPr>
                        <w:tcW w:w="1530"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20,700 </w:t>
                        </w:r>
                      </w:p>
                    </w:tc>
                  </w:tr>
                  <w:tr>
                    <w:tblPrEx>
                      <w:tblW w:w="5985" w:type="dxa"/>
                      <w:jc w:val="left"/>
                      <w:tblCellMar>
                        <w:top w:w="0" w:type="dxa"/>
                        <w:left w:w="0" w:type="dxa"/>
                        <w:bottom w:w="0" w:type="dxa"/>
                        <w:right w:w="0" w:type="dxa"/>
                      </w:tblCellMar>
                    </w:tblPrEx>
                    <w:trPr>
                      <w:cantSplit w:val="0"/>
                      <w:jc w:val="left"/>
                    </w:trPr>
                    <w:tc>
                      <w:tcPr>
                        <w:tcW w:w="15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Total liabilities and stockholders'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equity</w:t>
                        </w:r>
                      </w:p>
                    </w:tc>
                    <w:tc>
                      <w:tcPr>
                        <w:tcW w:w="1530" w:type="dxa"/>
                        <w:noWrap w:val="0"/>
                        <w:tcMar>
                          <w:top w:w="0" w:type="dxa"/>
                          <w:left w:w="0" w:type="dxa"/>
                          <w:bottom w:w="0" w:type="dxa"/>
                          <w:right w:w="0" w:type="dxa"/>
                        </w:tcMar>
                        <w:vAlign w:val="top"/>
                      </w:tcPr>
                      <w:p>
                        <w:pPr>
                          <w:pStyle w:val="p"/>
                          <w:bidi w:val="0"/>
                          <w:spacing w:before="0" w:beforeAutospacing="0" w:after="0" w:afterAutospacing="0"/>
                          <w:jc w:val="right"/>
                        </w:pPr>
                        <w:r>
                          <w:rPr>
                            <w:rStyle w:val="DoubleUnderline"/>
                            <w:rFonts w:ascii="Times New Roman" w:eastAsia="Times New Roman" w:hAnsi="Times New Roman" w:cs="Times New Roman"/>
                            <w:b w:val="0"/>
                            <w:bCs w:val="0"/>
                            <w:i w:val="0"/>
                            <w:iCs w:val="0"/>
                            <w:smallCaps w:val="0"/>
                            <w:color w:val="000000"/>
                            <w:sz w:val="22"/>
                            <w:szCs w:val="22"/>
                            <w:u w:val="double"/>
                            <w:bdr w:val="nil"/>
                            <w:rtl w:val="0"/>
                          </w:rPr>
                          <w:t>$22,240</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FNMN.WAJO.19.01-05 - LO: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ACCT.ACBSP.APC.09 - Financial Statements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12/7/2017 11:48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1080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221. </w:t>
            </w:r>
            <w:r>
              <w:rPr>
                <w:rStyle w:val="DefaultParagraphFont"/>
                <w:rFonts w:ascii="Times New Roman" w:eastAsia="Times New Roman" w:hAnsi="Times New Roman" w:cs="Times New Roman"/>
                <w:b w:val="0"/>
                <w:bCs w:val="0"/>
                <w:i w:val="0"/>
                <w:iCs w:val="0"/>
                <w:smallCaps w:val="0"/>
                <w:color w:val="000000"/>
                <w:sz w:val="22"/>
                <w:szCs w:val="22"/>
                <w:bdr w:val="nil"/>
                <w:rtl w:val="0"/>
              </w:rPr>
              <w:t>The account balances of Awesome Travel Services at December 31 are listed below. There were no additional investments or dividends by Awesome Travel Services during the year. </w:t>
            </w:r>
            <w:r>
              <w:rPr>
                <w:rStyle w:val="DefaultParagraphFont"/>
                <w:rFonts w:ascii="Times New Roman" w:eastAsia="Times New Roman" w:hAnsi="Times New Roman" w:cs="Times New Roman"/>
                <w:b w:val="0"/>
                <w:bCs w:val="0"/>
                <w:i w:val="0"/>
                <w:iCs w:val="0"/>
                <w:smallCaps w:val="0"/>
                <w:color w:val="000000"/>
                <w:sz w:val="22"/>
                <w:szCs w:val="22"/>
                <w:bdr w:val="nil"/>
                <w:rtl w:val="0"/>
              </w:rPr>
              <w:br/>
            </w:r>
          </w:p>
          <w:tbl>
            <w:tblPr>
              <w:tblW w:w="7605" w:type="dxa"/>
              <w:jc w:val="left"/>
              <w:tblBorders>
                <w:top w:val="nil"/>
                <w:left w:val="nil"/>
                <w:bottom w:val="nil"/>
                <w:right w:val="nil"/>
                <w:insideH w:val="nil"/>
                <w:insideV w:val="nil"/>
              </w:tblBorders>
              <w:tblCellMar>
                <w:top w:w="0" w:type="dxa"/>
                <w:left w:w="0" w:type="dxa"/>
                <w:bottom w:w="0" w:type="dxa"/>
                <w:right w:w="0" w:type="dxa"/>
              </w:tblCellMar>
            </w:tblPr>
            <w:tblGrid>
              <w:gridCol w:w="2231"/>
              <w:gridCol w:w="1108"/>
              <w:gridCol w:w="391"/>
              <w:gridCol w:w="2779"/>
              <w:gridCol w:w="1097"/>
            </w:tblGrid>
            <w:tr>
              <w:tblPrEx>
                <w:tblW w:w="7605"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238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payable</w:t>
                  </w:r>
                </w:p>
              </w:tc>
              <w:tc>
                <w:tcPr>
                  <w:tcW w:w="1155"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$12,000</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01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Retained earnings (Jan. 1)</w:t>
                  </w:r>
                </w:p>
              </w:tc>
              <w:tc>
                <w:tcPr>
                  <w:tcW w:w="1155"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$6,000</w:t>
                  </w:r>
                </w:p>
              </w:tc>
            </w:tr>
            <w:tr>
              <w:tblPrEx>
                <w:tblW w:w="7605" w:type="dxa"/>
                <w:jc w:val="left"/>
                <w:tblCellMar>
                  <w:top w:w="0" w:type="dxa"/>
                  <w:left w:w="0" w:type="dxa"/>
                  <w:bottom w:w="0" w:type="dxa"/>
                  <w:right w:w="0" w:type="dxa"/>
                </w:tblCellMar>
              </w:tblPrEx>
              <w:trPr>
                <w:cantSplit w:val="0"/>
                <w:jc w:val="left"/>
              </w:trPr>
              <w:tc>
                <w:tcPr>
                  <w:tcW w:w="238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receivable</w:t>
                  </w:r>
                </w:p>
              </w:tc>
              <w:tc>
                <w:tcPr>
                  <w:tcW w:w="1155"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14,000</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01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Supplies</w:t>
                  </w:r>
                </w:p>
              </w:tc>
              <w:tc>
                <w:tcPr>
                  <w:tcW w:w="1155"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1,000</w:t>
                  </w:r>
                </w:p>
              </w:tc>
            </w:tr>
            <w:tr>
              <w:tblPrEx>
                <w:tblW w:w="7605" w:type="dxa"/>
                <w:jc w:val="left"/>
                <w:tblCellMar>
                  <w:top w:w="0" w:type="dxa"/>
                  <w:left w:w="0" w:type="dxa"/>
                  <w:bottom w:w="0" w:type="dxa"/>
                  <w:right w:w="0" w:type="dxa"/>
                </w:tblCellMar>
              </w:tblPrEx>
              <w:trPr>
                <w:cantSplit w:val="0"/>
                <w:jc w:val="left"/>
              </w:trPr>
              <w:tc>
                <w:tcPr>
                  <w:tcW w:w="238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Cash</w:t>
                  </w:r>
                </w:p>
              </w:tc>
              <w:tc>
                <w:tcPr>
                  <w:tcW w:w="1155"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18,000</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01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Income taxes expense</w:t>
                  </w:r>
                </w:p>
              </w:tc>
              <w:tc>
                <w:tcPr>
                  <w:tcW w:w="1155"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1,300</w:t>
                  </w:r>
                </w:p>
              </w:tc>
            </w:tr>
            <w:tr>
              <w:tblPrEx>
                <w:tblW w:w="7605" w:type="dxa"/>
                <w:jc w:val="left"/>
                <w:tblCellMar>
                  <w:top w:w="0" w:type="dxa"/>
                  <w:left w:w="0" w:type="dxa"/>
                  <w:bottom w:w="0" w:type="dxa"/>
                  <w:right w:w="0" w:type="dxa"/>
                </w:tblCellMar>
              </w:tblPrEx>
              <w:trPr>
                <w:cantSplit w:val="0"/>
                <w:jc w:val="left"/>
              </w:trPr>
              <w:tc>
                <w:tcPr>
                  <w:tcW w:w="238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Common stock</w:t>
                  </w:r>
                </w:p>
              </w:tc>
              <w:tc>
                <w:tcPr>
                  <w:tcW w:w="1155"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4,000</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01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Utilities expense</w:t>
                  </w:r>
                </w:p>
              </w:tc>
              <w:tc>
                <w:tcPr>
                  <w:tcW w:w="1155"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8,000</w:t>
                  </w:r>
                </w:p>
              </w:tc>
            </w:tr>
            <w:tr>
              <w:tblPrEx>
                <w:tblW w:w="7605" w:type="dxa"/>
                <w:jc w:val="left"/>
                <w:tblCellMar>
                  <w:top w:w="0" w:type="dxa"/>
                  <w:left w:w="0" w:type="dxa"/>
                  <w:bottom w:w="0" w:type="dxa"/>
                  <w:right w:w="0" w:type="dxa"/>
                </w:tblCellMar>
              </w:tblPrEx>
              <w:trPr>
                <w:cantSplit w:val="0"/>
                <w:jc w:val="left"/>
              </w:trPr>
              <w:tc>
                <w:tcPr>
                  <w:tcW w:w="238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Computer equipment</w:t>
                  </w:r>
                </w:p>
              </w:tc>
              <w:tc>
                <w:tcPr>
                  <w:tcW w:w="1155"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21,000</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01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Wages expense</w:t>
                  </w:r>
                </w:p>
              </w:tc>
              <w:tc>
                <w:tcPr>
                  <w:tcW w:w="1155"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25,000</w:t>
                  </w:r>
                </w:p>
              </w:tc>
            </w:tr>
            <w:tr>
              <w:tblPrEx>
                <w:tblW w:w="7605" w:type="dxa"/>
                <w:jc w:val="left"/>
                <w:tblCellMar>
                  <w:top w:w="0" w:type="dxa"/>
                  <w:left w:w="0" w:type="dxa"/>
                  <w:bottom w:w="0" w:type="dxa"/>
                  <w:right w:w="0" w:type="dxa"/>
                </w:tblCellMar>
              </w:tblPrEx>
              <w:trPr>
                <w:cantSplit w:val="0"/>
                <w:jc w:val="left"/>
              </w:trPr>
              <w:tc>
                <w:tcPr>
                  <w:tcW w:w="238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Fees earned</w:t>
                  </w:r>
                </w:p>
              </w:tc>
              <w:tc>
                <w:tcPr>
                  <w:tcW w:w="1155"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78,000</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01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Supplies expense</w:t>
                  </w:r>
                </w:p>
              </w:tc>
              <w:tc>
                <w:tcPr>
                  <w:tcW w:w="1155"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1.700</w:t>
                  </w:r>
                </w:p>
              </w:tc>
            </w:tr>
            <w:tr>
              <w:tblPrEx>
                <w:tblW w:w="7605" w:type="dxa"/>
                <w:jc w:val="left"/>
                <w:tblCellMar>
                  <w:top w:w="0" w:type="dxa"/>
                  <w:left w:w="0" w:type="dxa"/>
                  <w:bottom w:w="0" w:type="dxa"/>
                  <w:right w:w="0" w:type="dxa"/>
                </w:tblCellMar>
              </w:tblPrEx>
              <w:trPr>
                <w:cantSplit w:val="0"/>
                <w:jc w:val="left"/>
              </w:trPr>
              <w:tc>
                <w:tcPr>
                  <w:tcW w:w="238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Rent expense</w:t>
                  </w:r>
                </w:p>
              </w:tc>
              <w:tc>
                <w:tcPr>
                  <w:tcW w:w="1155"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10,000</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015" w:type="dxa"/>
                  <w:noWrap w:val="0"/>
                  <w:tcMar>
                    <w:top w:w="0" w:type="dxa"/>
                    <w:left w:w="0" w:type="dxa"/>
                    <w:bottom w:w="0" w:type="dxa"/>
                    <w:right w:w="0" w:type="dxa"/>
                  </w:tcMar>
                  <w:vAlign w:val="center"/>
                </w:tcPr>
                <w:p>
                  <w:pPr>
                    <w:bidi w:val="0"/>
                  </w:pPr>
                </w:p>
              </w:tc>
              <w:tc>
                <w:tcPr>
                  <w:tcW w:w="1155"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Prepare an income statement, a statement of stockholders' equity, and a balance sheet as of December 31.</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95"/>
              <w:gridCol w:w="94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p>
                <w:tbl>
                  <w:tblPr>
                    <w:tblW w:w="6510" w:type="dxa"/>
                    <w:jc w:val="left"/>
                    <w:tblBorders>
                      <w:top w:val="nil"/>
                      <w:left w:val="nil"/>
                      <w:bottom w:val="nil"/>
                      <w:right w:val="nil"/>
                      <w:insideH w:val="nil"/>
                      <w:insideV w:val="nil"/>
                    </w:tblBorders>
                    <w:tblCellMar>
                      <w:top w:w="0" w:type="dxa"/>
                      <w:left w:w="0" w:type="dxa"/>
                      <w:bottom w:w="0" w:type="dxa"/>
                      <w:right w:w="0" w:type="dxa"/>
                    </w:tblCellMar>
                  </w:tblPr>
                  <w:tblGrid>
                    <w:gridCol w:w="215"/>
                    <w:gridCol w:w="1626"/>
                    <w:gridCol w:w="2085"/>
                    <w:gridCol w:w="272"/>
                    <w:gridCol w:w="1156"/>
                    <w:gridCol w:w="1156"/>
                  </w:tblGrid>
                  <w:tr>
                    <w:tblPrEx>
                      <w:tblW w:w="6510"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8460" w:type="dxa"/>
                        <w:gridSpan w:val="6"/>
                        <w:tcBorders>
                          <w:bottom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Awesome Travel Services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Income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For the Year Ended December 31</w:t>
                        </w:r>
                      </w:p>
                    </w:tc>
                  </w:tr>
                  <w:tr>
                    <w:tblPrEx>
                      <w:tblW w:w="6510" w:type="dxa"/>
                      <w:jc w:val="left"/>
                      <w:tblCellMar>
                        <w:top w:w="0" w:type="dxa"/>
                        <w:left w:w="0" w:type="dxa"/>
                        <w:bottom w:w="0" w:type="dxa"/>
                        <w:right w:w="0" w:type="dxa"/>
                      </w:tblCellMar>
                    </w:tblPrEx>
                    <w:trPr>
                      <w:cantSplit w:val="0"/>
                      <w:jc w:val="left"/>
                    </w:trPr>
                    <w:tc>
                      <w:tcPr>
                        <w:tcW w:w="3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04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Fees earned</w:t>
                        </w:r>
                      </w:p>
                    </w:tc>
                    <w:tc>
                      <w:tcPr>
                        <w:tcW w:w="28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10"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1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$78,000</w:t>
                        </w:r>
                      </w:p>
                    </w:tc>
                  </w:tr>
                  <w:tr>
                    <w:tblPrEx>
                      <w:tblW w:w="6510" w:type="dxa"/>
                      <w:jc w:val="left"/>
                      <w:tblCellMar>
                        <w:top w:w="0" w:type="dxa"/>
                        <w:left w:w="0" w:type="dxa"/>
                        <w:bottom w:w="0" w:type="dxa"/>
                        <w:right w:w="0" w:type="dxa"/>
                      </w:tblCellMar>
                    </w:tblPrEx>
                    <w:trPr>
                      <w:cantSplit w:val="0"/>
                      <w:jc w:val="left"/>
                    </w:trPr>
                    <w:tc>
                      <w:tcPr>
                        <w:tcW w:w="3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190" w:type="dxa"/>
                        <w:gridSpan w:val="2"/>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Operating expenses:</w:t>
                        </w:r>
                      </w:p>
                    </w:tc>
                    <w:tc>
                      <w:tcPr>
                        <w:tcW w:w="4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10"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10"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6510" w:type="dxa"/>
                      <w:jc w:val="left"/>
                      <w:tblCellMar>
                        <w:top w:w="0" w:type="dxa"/>
                        <w:left w:w="0" w:type="dxa"/>
                        <w:bottom w:w="0" w:type="dxa"/>
                        <w:right w:w="0" w:type="dxa"/>
                      </w:tblCellMar>
                    </w:tblPrEx>
                    <w:trPr>
                      <w:cantSplit w:val="0"/>
                      <w:jc w:val="left"/>
                    </w:trPr>
                    <w:tc>
                      <w:tcPr>
                        <w:tcW w:w="3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19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70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Wages expense</w:t>
                        </w:r>
                      </w:p>
                    </w:tc>
                    <w:tc>
                      <w:tcPr>
                        <w:tcW w:w="4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1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$25,000</w:t>
                        </w:r>
                      </w:p>
                    </w:tc>
                    <w:tc>
                      <w:tcPr>
                        <w:tcW w:w="1410"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6510" w:type="dxa"/>
                      <w:jc w:val="left"/>
                      <w:tblCellMar>
                        <w:top w:w="0" w:type="dxa"/>
                        <w:left w:w="0" w:type="dxa"/>
                        <w:bottom w:w="0" w:type="dxa"/>
                        <w:right w:w="0" w:type="dxa"/>
                      </w:tblCellMar>
                    </w:tblPrEx>
                    <w:trPr>
                      <w:cantSplit w:val="0"/>
                      <w:jc w:val="left"/>
                    </w:trPr>
                    <w:tc>
                      <w:tcPr>
                        <w:tcW w:w="3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19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70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Rent expense</w:t>
                        </w:r>
                      </w:p>
                    </w:tc>
                    <w:tc>
                      <w:tcPr>
                        <w:tcW w:w="4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1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10,000</w:t>
                        </w:r>
                      </w:p>
                    </w:tc>
                    <w:tc>
                      <w:tcPr>
                        <w:tcW w:w="1410"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6510" w:type="dxa"/>
                      <w:jc w:val="left"/>
                      <w:tblCellMar>
                        <w:top w:w="0" w:type="dxa"/>
                        <w:left w:w="0" w:type="dxa"/>
                        <w:bottom w:w="0" w:type="dxa"/>
                        <w:right w:w="0" w:type="dxa"/>
                      </w:tblCellMar>
                    </w:tblPrEx>
                    <w:trPr>
                      <w:cantSplit w:val="0"/>
                      <w:jc w:val="left"/>
                    </w:trPr>
                    <w:tc>
                      <w:tcPr>
                        <w:tcW w:w="3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19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70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Utilities expense</w:t>
                        </w:r>
                      </w:p>
                    </w:tc>
                    <w:tc>
                      <w:tcPr>
                        <w:tcW w:w="4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1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8,000</w:t>
                        </w:r>
                      </w:p>
                    </w:tc>
                    <w:tc>
                      <w:tcPr>
                        <w:tcW w:w="1410"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6510" w:type="dxa"/>
                      <w:jc w:val="left"/>
                      <w:tblCellMar>
                        <w:top w:w="0" w:type="dxa"/>
                        <w:left w:w="0" w:type="dxa"/>
                        <w:bottom w:w="0" w:type="dxa"/>
                        <w:right w:w="0" w:type="dxa"/>
                      </w:tblCellMar>
                    </w:tblPrEx>
                    <w:trPr>
                      <w:cantSplit w:val="0"/>
                      <w:jc w:val="left"/>
                    </w:trPr>
                    <w:tc>
                      <w:tcPr>
                        <w:tcW w:w="3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19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70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Supplies expense</w:t>
                        </w:r>
                      </w:p>
                    </w:tc>
                    <w:tc>
                      <w:tcPr>
                        <w:tcW w:w="4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1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1,700</w:t>
                        </w:r>
                      </w:p>
                    </w:tc>
                    <w:tc>
                      <w:tcPr>
                        <w:tcW w:w="1410"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6510" w:type="dxa"/>
                      <w:jc w:val="left"/>
                      <w:tblCellMar>
                        <w:top w:w="0" w:type="dxa"/>
                        <w:left w:w="0" w:type="dxa"/>
                        <w:bottom w:w="0" w:type="dxa"/>
                        <w:right w:w="0" w:type="dxa"/>
                      </w:tblCellMar>
                    </w:tblPrEx>
                    <w:trPr>
                      <w:cantSplit w:val="0"/>
                      <w:jc w:val="left"/>
                    </w:trPr>
                    <w:tc>
                      <w:tcPr>
                        <w:tcW w:w="3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19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70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Income taxes expense</w:t>
                        </w:r>
                      </w:p>
                    </w:tc>
                    <w:tc>
                      <w:tcPr>
                        <w:tcW w:w="4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1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1,300</w:t>
                        </w:r>
                      </w:p>
                    </w:tc>
                    <w:tc>
                      <w:tcPr>
                        <w:tcW w:w="1410"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6510" w:type="dxa"/>
                      <w:jc w:val="left"/>
                      <w:tblCellMar>
                        <w:top w:w="0" w:type="dxa"/>
                        <w:left w:w="0" w:type="dxa"/>
                        <w:bottom w:w="0" w:type="dxa"/>
                        <w:right w:w="0" w:type="dxa"/>
                      </w:tblCellMar>
                    </w:tblPrEx>
                    <w:trPr>
                      <w:cantSplit w:val="0"/>
                      <w:jc w:val="left"/>
                    </w:trPr>
                    <w:tc>
                      <w:tcPr>
                        <w:tcW w:w="3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19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700" w:type="dxa"/>
                        <w:gridSpan w:val="3"/>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Total expenses</w:t>
                        </w:r>
                      </w:p>
                    </w:tc>
                    <w:tc>
                      <w:tcPr>
                        <w:tcW w:w="141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46,000</w:t>
                        </w:r>
                      </w:p>
                    </w:tc>
                  </w:tr>
                  <w:tr>
                    <w:tblPrEx>
                      <w:tblW w:w="6510" w:type="dxa"/>
                      <w:jc w:val="left"/>
                      <w:tblCellMar>
                        <w:top w:w="0" w:type="dxa"/>
                        <w:left w:w="0" w:type="dxa"/>
                        <w:bottom w:w="0" w:type="dxa"/>
                        <w:right w:w="0" w:type="dxa"/>
                      </w:tblCellMar>
                    </w:tblPrEx>
                    <w:trPr>
                      <w:cantSplit w:val="0"/>
                      <w:jc w:val="left"/>
                    </w:trPr>
                    <w:tc>
                      <w:tcPr>
                        <w:tcW w:w="3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19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Net income</w:t>
                        </w:r>
                      </w:p>
                    </w:tc>
                    <w:tc>
                      <w:tcPr>
                        <w:tcW w:w="27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10"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410" w:type="dxa"/>
                        <w:noWrap w:val="0"/>
                        <w:tcMar>
                          <w:top w:w="0" w:type="dxa"/>
                          <w:left w:w="0" w:type="dxa"/>
                          <w:bottom w:w="0" w:type="dxa"/>
                          <w:right w:w="0" w:type="dxa"/>
                        </w:tcMar>
                        <w:vAlign w:val="top"/>
                      </w:tcPr>
                      <w:p>
                        <w:pPr>
                          <w:pStyle w:val="p"/>
                          <w:bidi w:val="0"/>
                          <w:spacing w:before="0" w:beforeAutospacing="0" w:after="0" w:afterAutospacing="0"/>
                          <w:jc w:val="right"/>
                        </w:pPr>
                        <w:r>
                          <w:rPr>
                            <w:rStyle w:val="DoubleUnderline"/>
                            <w:rFonts w:ascii="Times New Roman" w:eastAsia="Times New Roman" w:hAnsi="Times New Roman" w:cs="Times New Roman"/>
                            <w:b w:val="0"/>
                            <w:bCs w:val="0"/>
                            <w:i w:val="0"/>
                            <w:iCs w:val="0"/>
                            <w:smallCaps w:val="0"/>
                            <w:color w:val="000000"/>
                            <w:sz w:val="22"/>
                            <w:szCs w:val="22"/>
                            <w:u w:val="double"/>
                            <w:bdr w:val="nil"/>
                            <w:rtl w:val="0"/>
                          </w:rPr>
                          <w:t>$32,000</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Awesome Travel Services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Statement of Stockholders’ Equity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For the Year Ended December 31</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_____________________________________________________________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Common                 Retained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Stock                       Earnings                      Total</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Balances, January 1            $4,000                       $6,000                       $10,000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Net income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32,000</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32,000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Balances, December 31     </w:t>
                  </w:r>
                  <w:r>
                    <w:rPr>
                      <w:rStyle w:val="DoubleUnderline"/>
                      <w:rFonts w:ascii="Times New Roman" w:eastAsia="Times New Roman" w:hAnsi="Times New Roman" w:cs="Times New Roman"/>
                      <w:b w:val="0"/>
                      <w:bCs w:val="0"/>
                      <w:i w:val="0"/>
                      <w:iCs w:val="0"/>
                      <w:smallCaps w:val="0"/>
                      <w:color w:val="000000"/>
                      <w:sz w:val="22"/>
                      <w:szCs w:val="22"/>
                      <w:u w:val="double"/>
                      <w:bdr w:val="nil"/>
                      <w:rtl w:val="0"/>
                    </w:rPr>
                    <w:t> $4,000</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oubleUnderline"/>
                      <w:rFonts w:ascii="Times New Roman" w:eastAsia="Times New Roman" w:hAnsi="Times New Roman" w:cs="Times New Roman"/>
                      <w:b w:val="0"/>
                      <w:bCs w:val="0"/>
                      <w:i w:val="0"/>
                      <w:iCs w:val="0"/>
                      <w:smallCaps w:val="0"/>
                      <w:color w:val="000000"/>
                      <w:sz w:val="22"/>
                      <w:szCs w:val="22"/>
                      <w:u w:val="double"/>
                      <w:bdr w:val="nil"/>
                      <w:rtl w:val="0"/>
                    </w:rPr>
                    <w:t>$38,000</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oubleUnderline"/>
                      <w:rFonts w:ascii="Times New Roman" w:eastAsia="Times New Roman" w:hAnsi="Times New Roman" w:cs="Times New Roman"/>
                      <w:b w:val="0"/>
                      <w:bCs w:val="0"/>
                      <w:i w:val="0"/>
                      <w:iCs w:val="0"/>
                      <w:smallCaps w:val="0"/>
                      <w:color w:val="000000"/>
                      <w:sz w:val="22"/>
                      <w:szCs w:val="22"/>
                      <w:u w:val="double"/>
                      <w:bdr w:val="nil"/>
                      <w:rtl w:val="0"/>
                    </w:rPr>
                    <w:t>$42,000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W w:w="6525" w:type="dxa"/>
                    <w:jc w:val="left"/>
                    <w:tblBorders>
                      <w:top w:val="nil"/>
                      <w:left w:val="nil"/>
                      <w:bottom w:val="nil"/>
                      <w:right w:val="nil"/>
                      <w:insideH w:val="nil"/>
                      <w:insideV w:val="nil"/>
                    </w:tblBorders>
                    <w:tblCellMar>
                      <w:top w:w="0" w:type="dxa"/>
                      <w:left w:w="0" w:type="dxa"/>
                      <w:bottom w:w="0" w:type="dxa"/>
                      <w:right w:w="0" w:type="dxa"/>
                    </w:tblCellMar>
                  </w:tblPr>
                  <w:tblGrid>
                    <w:gridCol w:w="4104"/>
                    <w:gridCol w:w="2375"/>
                    <w:gridCol w:w="46"/>
                  </w:tblGrid>
                  <w:tr>
                    <w:tblPrEx>
                      <w:tblW w:w="6525"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2791" w:type="dxa"/>
                        <w:gridSpan w:val="2"/>
                        <w:tcBorders>
                          <w:bottom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Awesome Travel Services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Balance Sheet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December 31</w:t>
                        </w:r>
                      </w:p>
                    </w:tc>
                    <w:tc>
                      <w:tcPr>
                        <w:tcW w:w="15"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tblW w:w="6525" w:type="dxa"/>
                      <w:jc w:val="left"/>
                      <w:tblCellMar>
                        <w:top w:w="0" w:type="dxa"/>
                        <w:left w:w="0" w:type="dxa"/>
                        <w:bottom w:w="0" w:type="dxa"/>
                        <w:right w:w="0" w:type="dxa"/>
                      </w:tblCellMar>
                    </w:tblPrEx>
                    <w:trPr>
                      <w:cantSplit w:val="0"/>
                      <w:jc w:val="left"/>
                    </w:trPr>
                    <w:tc>
                      <w:tcPr>
                        <w:tcW w:w="1768"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Assets</w:t>
                        </w:r>
                      </w:p>
                    </w:tc>
                    <w:tc>
                      <w:tcPr>
                        <w:tcW w:w="1023"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20" w:type="dxa"/>
                        <w:noWrap w:val="0"/>
                        <w:tcMar>
                          <w:top w:w="0" w:type="dxa"/>
                          <w:left w:w="0" w:type="dxa"/>
                          <w:bottom w:w="0" w:type="dxa"/>
                          <w:right w:w="0" w:type="dxa"/>
                        </w:tcMar>
                        <w:vAlign w:val="center"/>
                      </w:tcPr>
                      <w:p>
                        <w:pPr>
                          <w:bidi w:val="0"/>
                        </w:pPr>
                      </w:p>
                    </w:tc>
                  </w:tr>
                  <w:tr>
                    <w:tblPrEx>
                      <w:tblW w:w="6525" w:type="dxa"/>
                      <w:jc w:val="left"/>
                      <w:tblCellMar>
                        <w:top w:w="0" w:type="dxa"/>
                        <w:left w:w="0" w:type="dxa"/>
                        <w:bottom w:w="0" w:type="dxa"/>
                        <w:right w:w="0" w:type="dxa"/>
                      </w:tblCellMar>
                    </w:tblPrEx>
                    <w:trPr>
                      <w:cantSplit w:val="0"/>
                      <w:jc w:val="left"/>
                    </w:trPr>
                    <w:tc>
                      <w:tcPr>
                        <w:tcW w:w="1768"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Cash</w:t>
                        </w:r>
                      </w:p>
                    </w:tc>
                    <w:tc>
                      <w:tcPr>
                        <w:tcW w:w="1023"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$18,000</w:t>
                        </w:r>
                      </w:p>
                    </w:tc>
                    <w:tc>
                      <w:tcPr>
                        <w:tcW w:w="20" w:type="dxa"/>
                        <w:noWrap w:val="0"/>
                        <w:tcMar>
                          <w:top w:w="0" w:type="dxa"/>
                          <w:left w:w="0" w:type="dxa"/>
                          <w:bottom w:w="0" w:type="dxa"/>
                          <w:right w:w="0" w:type="dxa"/>
                        </w:tcMar>
                        <w:vAlign w:val="top"/>
                      </w:tcPr>
                      <w:p>
                        <w:pPr>
                          <w:bidi w:val="0"/>
                        </w:pPr>
                      </w:p>
                    </w:tc>
                  </w:tr>
                  <w:tr>
                    <w:tblPrEx>
                      <w:tblW w:w="6525" w:type="dxa"/>
                      <w:jc w:val="left"/>
                      <w:tblCellMar>
                        <w:top w:w="0" w:type="dxa"/>
                        <w:left w:w="0" w:type="dxa"/>
                        <w:bottom w:w="0" w:type="dxa"/>
                        <w:right w:w="0" w:type="dxa"/>
                      </w:tblCellMar>
                    </w:tblPrEx>
                    <w:trPr>
                      <w:cantSplit w:val="0"/>
                      <w:jc w:val="left"/>
                    </w:trPr>
                    <w:tc>
                      <w:tcPr>
                        <w:tcW w:w="1768"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receivable</w:t>
                        </w:r>
                      </w:p>
                    </w:tc>
                    <w:tc>
                      <w:tcPr>
                        <w:tcW w:w="1023"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14,000</w:t>
                        </w:r>
                      </w:p>
                    </w:tc>
                    <w:tc>
                      <w:tcPr>
                        <w:tcW w:w="20" w:type="dxa"/>
                        <w:noWrap w:val="0"/>
                        <w:tcMar>
                          <w:top w:w="0" w:type="dxa"/>
                          <w:left w:w="0" w:type="dxa"/>
                          <w:bottom w:w="0" w:type="dxa"/>
                          <w:right w:w="0" w:type="dxa"/>
                        </w:tcMar>
                        <w:vAlign w:val="top"/>
                      </w:tcPr>
                      <w:p>
                        <w:pPr>
                          <w:bidi w:val="0"/>
                        </w:pPr>
                      </w:p>
                    </w:tc>
                  </w:tr>
                  <w:tr>
                    <w:tblPrEx>
                      <w:tblW w:w="6525" w:type="dxa"/>
                      <w:jc w:val="left"/>
                      <w:tblCellMar>
                        <w:top w:w="0" w:type="dxa"/>
                        <w:left w:w="0" w:type="dxa"/>
                        <w:bottom w:w="0" w:type="dxa"/>
                        <w:right w:w="0" w:type="dxa"/>
                      </w:tblCellMar>
                    </w:tblPrEx>
                    <w:trPr>
                      <w:cantSplit w:val="0"/>
                      <w:jc w:val="left"/>
                    </w:trPr>
                    <w:tc>
                      <w:tcPr>
                        <w:tcW w:w="1768"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Supplies    </w:t>
                        </w:r>
                      </w:p>
                    </w:tc>
                    <w:tc>
                      <w:tcPr>
                        <w:tcW w:w="1023"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1,000</w:t>
                        </w:r>
                      </w:p>
                    </w:tc>
                    <w:tc>
                      <w:tcPr>
                        <w:tcW w:w="20" w:type="dxa"/>
                        <w:noWrap w:val="0"/>
                        <w:tcMar>
                          <w:top w:w="0" w:type="dxa"/>
                          <w:left w:w="0" w:type="dxa"/>
                          <w:bottom w:w="0" w:type="dxa"/>
                          <w:right w:w="0" w:type="dxa"/>
                        </w:tcMar>
                        <w:vAlign w:val="top"/>
                      </w:tcPr>
                      <w:p>
                        <w:pPr>
                          <w:bidi w:val="0"/>
                        </w:pPr>
                      </w:p>
                    </w:tc>
                  </w:tr>
                  <w:tr>
                    <w:tblPrEx>
                      <w:tblW w:w="6525" w:type="dxa"/>
                      <w:jc w:val="left"/>
                      <w:tblCellMar>
                        <w:top w:w="0" w:type="dxa"/>
                        <w:left w:w="0" w:type="dxa"/>
                        <w:bottom w:w="0" w:type="dxa"/>
                        <w:right w:w="0" w:type="dxa"/>
                      </w:tblCellMar>
                    </w:tblPrEx>
                    <w:trPr>
                      <w:cantSplit w:val="0"/>
                      <w:jc w:val="left"/>
                    </w:trPr>
                    <w:tc>
                      <w:tcPr>
                        <w:tcW w:w="1768"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Computer equipment</w:t>
                        </w:r>
                      </w:p>
                    </w:tc>
                    <w:tc>
                      <w:tcPr>
                        <w:tcW w:w="1023"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21,000</w:t>
                        </w:r>
                      </w:p>
                    </w:tc>
                    <w:tc>
                      <w:tcPr>
                        <w:tcW w:w="20" w:type="dxa"/>
                        <w:noWrap w:val="0"/>
                        <w:tcMar>
                          <w:top w:w="0" w:type="dxa"/>
                          <w:left w:w="0" w:type="dxa"/>
                          <w:bottom w:w="0" w:type="dxa"/>
                          <w:right w:w="0" w:type="dxa"/>
                        </w:tcMar>
                        <w:vAlign w:val="top"/>
                      </w:tcPr>
                      <w:p>
                        <w:pPr>
                          <w:bidi w:val="0"/>
                        </w:pPr>
                      </w:p>
                    </w:tc>
                  </w:tr>
                  <w:tr>
                    <w:tblPrEx>
                      <w:tblW w:w="6525" w:type="dxa"/>
                      <w:jc w:val="left"/>
                      <w:tblCellMar>
                        <w:top w:w="0" w:type="dxa"/>
                        <w:left w:w="0" w:type="dxa"/>
                        <w:bottom w:w="0" w:type="dxa"/>
                        <w:right w:w="0" w:type="dxa"/>
                      </w:tblCellMar>
                    </w:tblPrEx>
                    <w:trPr>
                      <w:cantSplit w:val="0"/>
                      <w:jc w:val="left"/>
                    </w:trPr>
                    <w:tc>
                      <w:tcPr>
                        <w:tcW w:w="1768" w:type="dxa"/>
                        <w:noWrap w:val="0"/>
                        <w:tcMar>
                          <w:top w:w="0" w:type="dxa"/>
                          <w:left w:w="0" w:type="dxa"/>
                          <w:bottom w:w="0" w:type="dxa"/>
                          <w:right w:w="0" w:type="dxa"/>
                        </w:tcMar>
                        <w:vAlign w:val="top"/>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Total assets</w:t>
                        </w:r>
                      </w:p>
                    </w:tc>
                    <w:tc>
                      <w:tcPr>
                        <w:tcW w:w="1023" w:type="dxa"/>
                        <w:noWrap w:val="0"/>
                        <w:tcMar>
                          <w:top w:w="0" w:type="dxa"/>
                          <w:left w:w="0" w:type="dxa"/>
                          <w:bottom w:w="0" w:type="dxa"/>
                          <w:right w:w="0" w:type="dxa"/>
                        </w:tcMar>
                        <w:vAlign w:val="top"/>
                      </w:tcPr>
                      <w:p>
                        <w:pPr>
                          <w:pStyle w:val="p"/>
                          <w:bidi w:val="0"/>
                          <w:spacing w:before="0" w:beforeAutospacing="0" w:after="0" w:afterAutospacing="0"/>
                          <w:jc w:val="right"/>
                        </w:pPr>
                        <w:r>
                          <w:rPr>
                            <w:rStyle w:val="DoubleUnderline"/>
                            <w:rFonts w:ascii="Times New Roman" w:eastAsia="Times New Roman" w:hAnsi="Times New Roman" w:cs="Times New Roman"/>
                            <w:b w:val="0"/>
                            <w:bCs w:val="0"/>
                            <w:i w:val="0"/>
                            <w:iCs w:val="0"/>
                            <w:smallCaps w:val="0"/>
                            <w:color w:val="000000"/>
                            <w:sz w:val="22"/>
                            <w:szCs w:val="22"/>
                            <w:u w:val="double"/>
                            <w:bdr w:val="nil"/>
                            <w:rtl w:val="0"/>
                          </w:rPr>
                          <w:t>$54,000</w:t>
                        </w:r>
                      </w:p>
                    </w:tc>
                    <w:tc>
                      <w:tcPr>
                        <w:tcW w:w="20" w:type="dxa"/>
                        <w:noWrap w:val="0"/>
                        <w:tcMar>
                          <w:top w:w="0" w:type="dxa"/>
                          <w:left w:w="0" w:type="dxa"/>
                          <w:bottom w:w="0" w:type="dxa"/>
                          <w:right w:w="0" w:type="dxa"/>
                        </w:tcMar>
                        <w:vAlign w:val="top"/>
                      </w:tcPr>
                      <w:p>
                        <w:pPr>
                          <w:bidi w:val="0"/>
                        </w:pPr>
                      </w:p>
                    </w:tc>
                  </w:tr>
                  <w:tr>
                    <w:tblPrEx>
                      <w:tblW w:w="6525" w:type="dxa"/>
                      <w:jc w:val="left"/>
                      <w:tblCellMar>
                        <w:top w:w="0" w:type="dxa"/>
                        <w:left w:w="0" w:type="dxa"/>
                        <w:bottom w:w="0" w:type="dxa"/>
                        <w:right w:w="0" w:type="dxa"/>
                      </w:tblCellMar>
                    </w:tblPrEx>
                    <w:trPr>
                      <w:cantSplit w:val="0"/>
                      <w:jc w:val="left"/>
                    </w:trPr>
                    <w:tc>
                      <w:tcPr>
                        <w:tcW w:w="1768" w:type="dxa"/>
                        <w:noWrap w:val="0"/>
                        <w:tcMar>
                          <w:top w:w="0" w:type="dxa"/>
                          <w:left w:w="0" w:type="dxa"/>
                          <w:bottom w:w="0" w:type="dxa"/>
                          <w:right w:w="0" w:type="dxa"/>
                        </w:tcMar>
                        <w:vAlign w:val="center"/>
                      </w:tcPr>
                      <w:p>
                        <w:pPr>
                          <w:bidi w:val="0"/>
                        </w:pPr>
                      </w:p>
                    </w:tc>
                    <w:tc>
                      <w:tcPr>
                        <w:tcW w:w="1023" w:type="dxa"/>
                        <w:noWrap w:val="0"/>
                        <w:tcMar>
                          <w:top w:w="0" w:type="dxa"/>
                          <w:left w:w="0" w:type="dxa"/>
                          <w:bottom w:w="0" w:type="dxa"/>
                          <w:right w:w="0" w:type="dxa"/>
                        </w:tcMar>
                        <w:vAlign w:val="center"/>
                      </w:tcPr>
                      <w:p>
                        <w:pPr>
                          <w:bidi w:val="0"/>
                        </w:pPr>
                      </w:p>
                    </w:tc>
                    <w:tc>
                      <w:tcPr>
                        <w:tcW w:w="20" w:type="dxa"/>
                        <w:noWrap w:val="0"/>
                        <w:tcMar>
                          <w:top w:w="0" w:type="dxa"/>
                          <w:left w:w="0" w:type="dxa"/>
                          <w:bottom w:w="0" w:type="dxa"/>
                          <w:right w:w="0" w:type="dxa"/>
                        </w:tcMar>
                        <w:vAlign w:val="top"/>
                      </w:tcPr>
                      <w:p>
                        <w:pPr>
                          <w:bidi w:val="0"/>
                        </w:pPr>
                      </w:p>
                    </w:tc>
                  </w:tr>
                  <w:tr>
                    <w:tblPrEx>
                      <w:tblW w:w="6525" w:type="dxa"/>
                      <w:jc w:val="left"/>
                      <w:tblCellMar>
                        <w:top w:w="0" w:type="dxa"/>
                        <w:left w:w="0" w:type="dxa"/>
                        <w:bottom w:w="0" w:type="dxa"/>
                        <w:right w:w="0" w:type="dxa"/>
                      </w:tblCellMar>
                    </w:tblPrEx>
                    <w:trPr>
                      <w:cantSplit w:val="0"/>
                      <w:jc w:val="left"/>
                    </w:trPr>
                    <w:tc>
                      <w:tcPr>
                        <w:tcW w:w="1768"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Liabilities</w:t>
                        </w:r>
                      </w:p>
                    </w:tc>
                    <w:tc>
                      <w:tcPr>
                        <w:tcW w:w="1023"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2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tblW w:w="6525" w:type="dxa"/>
                      <w:jc w:val="left"/>
                      <w:tblCellMar>
                        <w:top w:w="0" w:type="dxa"/>
                        <w:left w:w="0" w:type="dxa"/>
                        <w:bottom w:w="0" w:type="dxa"/>
                        <w:right w:w="0" w:type="dxa"/>
                      </w:tblCellMar>
                    </w:tblPrEx>
                    <w:trPr>
                      <w:cantSplit w:val="0"/>
                      <w:jc w:val="left"/>
                    </w:trPr>
                    <w:tc>
                      <w:tcPr>
                        <w:tcW w:w="1768"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payable</w:t>
                        </w:r>
                      </w:p>
                    </w:tc>
                    <w:tc>
                      <w:tcPr>
                        <w:tcW w:w="1023"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$12,000</w:t>
                        </w:r>
                      </w:p>
                    </w:tc>
                    <w:tc>
                      <w:tcPr>
                        <w:tcW w:w="2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tblW w:w="6525" w:type="dxa"/>
                      <w:jc w:val="left"/>
                      <w:tblCellMar>
                        <w:top w:w="0" w:type="dxa"/>
                        <w:left w:w="0" w:type="dxa"/>
                        <w:bottom w:w="0" w:type="dxa"/>
                        <w:right w:w="0" w:type="dxa"/>
                      </w:tblCellMar>
                    </w:tblPrEx>
                    <w:trPr>
                      <w:cantSplit w:val="0"/>
                      <w:jc w:val="left"/>
                    </w:trPr>
                    <w:tc>
                      <w:tcPr>
                        <w:tcW w:w="1768"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023"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2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tblW w:w="6525" w:type="dxa"/>
                      <w:jc w:val="left"/>
                      <w:tblCellMar>
                        <w:top w:w="0" w:type="dxa"/>
                        <w:left w:w="0" w:type="dxa"/>
                        <w:bottom w:w="0" w:type="dxa"/>
                        <w:right w:w="0" w:type="dxa"/>
                      </w:tblCellMar>
                    </w:tblPrEx>
                    <w:trPr>
                      <w:cantSplit w:val="0"/>
                      <w:jc w:val="left"/>
                    </w:trPr>
                    <w:tc>
                      <w:tcPr>
                        <w:tcW w:w="1768"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Stockholders' Equity</w:t>
                        </w:r>
                      </w:p>
                    </w:tc>
                    <w:tc>
                      <w:tcPr>
                        <w:tcW w:w="1023"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2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tblW w:w="6525" w:type="dxa"/>
                      <w:jc w:val="left"/>
                      <w:tblCellMar>
                        <w:top w:w="0" w:type="dxa"/>
                        <w:left w:w="0" w:type="dxa"/>
                        <w:bottom w:w="0" w:type="dxa"/>
                        <w:right w:w="0" w:type="dxa"/>
                      </w:tblCellMar>
                    </w:tblPrEx>
                    <w:trPr>
                      <w:cantSplit w:val="0"/>
                      <w:jc w:val="left"/>
                    </w:trPr>
                    <w:tc>
                      <w:tcPr>
                        <w:tcW w:w="1768"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Common stock</w:t>
                        </w:r>
                      </w:p>
                    </w:tc>
                    <w:tc>
                      <w:tcPr>
                        <w:tcW w:w="1023"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Cambria Math" w:eastAsia="Cambria Math" w:hAnsi="Cambria Math" w:cs="Cambria Math"/>
                            <w:b w:val="0"/>
                            <w:bCs w:val="0"/>
                            <w:i w:val="0"/>
                            <w:iCs w:val="0"/>
                            <w:smallCaps w:val="0"/>
                            <w:color w:val="000000"/>
                            <w:sz w:val="22"/>
                            <w:szCs w:val="22"/>
                            <w:bdr w:val="nil"/>
                            <w:rtl w:val="0"/>
                          </w:rPr>
                          <w:t>$ 4,000</w:t>
                        </w:r>
                      </w:p>
                    </w:tc>
                    <w:tc>
                      <w:tcPr>
                        <w:tcW w:w="2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tblW w:w="6525" w:type="dxa"/>
                      <w:jc w:val="left"/>
                      <w:tblCellMar>
                        <w:top w:w="0" w:type="dxa"/>
                        <w:left w:w="0" w:type="dxa"/>
                        <w:bottom w:w="0" w:type="dxa"/>
                        <w:right w:w="0" w:type="dxa"/>
                      </w:tblCellMar>
                    </w:tblPrEx>
                    <w:trPr>
                      <w:cantSplit w:val="0"/>
                      <w:jc w:val="left"/>
                    </w:trPr>
                    <w:tc>
                      <w:tcPr>
                        <w:tcW w:w="1768"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Retained earnings</w:t>
                        </w:r>
                      </w:p>
                    </w:tc>
                    <w:tc>
                      <w:tcPr>
                        <w:tcW w:w="1023"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  38</w:t>
                        </w: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,000</w:t>
                        </w:r>
                      </w:p>
                    </w:tc>
                    <w:tc>
                      <w:tcPr>
                        <w:tcW w:w="2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tblW w:w="6525" w:type="dxa"/>
                      <w:jc w:val="left"/>
                      <w:tblCellMar>
                        <w:top w:w="0" w:type="dxa"/>
                        <w:left w:w="0" w:type="dxa"/>
                        <w:bottom w:w="0" w:type="dxa"/>
                        <w:right w:w="0" w:type="dxa"/>
                      </w:tblCellMar>
                    </w:tblPrEx>
                    <w:trPr>
                      <w:cantSplit w:val="0"/>
                      <w:jc w:val="left"/>
                    </w:trPr>
                    <w:tc>
                      <w:tcPr>
                        <w:tcW w:w="1768"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Total </w:t>
                        </w: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 equity</w:t>
                        </w:r>
                      </w:p>
                    </w:tc>
                    <w:tc>
                      <w:tcPr>
                        <w:tcW w:w="1023" w:type="dxa"/>
                        <w:noWrap w:val="0"/>
                        <w:tcMar>
                          <w:top w:w="0" w:type="dxa"/>
                          <w:left w:w="0" w:type="dxa"/>
                          <w:bottom w:w="0" w:type="dxa"/>
                          <w:right w:w="0" w:type="dxa"/>
                        </w:tcMar>
                        <w:vAlign w:val="top"/>
                      </w:tcPr>
                      <w:p>
                        <w:pPr>
                          <w:pStyle w:val="p"/>
                          <w:bidi w:val="0"/>
                          <w:spacing w:before="0" w:beforeAutospacing="0" w:after="0" w:afterAutospacing="0"/>
                          <w:jc w:val="right"/>
                        </w:pPr>
                        <w:r>
                          <w:rPr>
                            <w:rStyle w:val="DoubleUnderline"/>
                            <w:rFonts w:ascii="Times New Roman" w:eastAsia="Times New Roman" w:hAnsi="Times New Roman" w:cs="Times New Roman"/>
                            <w:b w:val="0"/>
                            <w:bCs w:val="0"/>
                            <w:i w:val="0"/>
                            <w:iCs w:val="0"/>
                            <w:smallCaps w:val="0"/>
                            <w:color w:val="000000"/>
                            <w:sz w:val="22"/>
                            <w:szCs w:val="22"/>
                            <w:u w:val="double"/>
                            <w:bdr w:val="nil"/>
                            <w:rtl w:val="0"/>
                          </w:rPr>
                          <w:t>$</w:t>
                        </w:r>
                        <w:r>
                          <w:rPr>
                            <w:rStyle w:val="DoubleUnderline"/>
                            <w:rFonts w:ascii="Times New Roman" w:eastAsia="Times New Roman" w:hAnsi="Times New Roman" w:cs="Times New Roman"/>
                            <w:b w:val="0"/>
                            <w:bCs w:val="0"/>
                            <w:i w:val="0"/>
                            <w:iCs w:val="0"/>
                            <w:smallCaps w:val="0"/>
                            <w:color w:val="000000"/>
                            <w:sz w:val="22"/>
                            <w:szCs w:val="22"/>
                            <w:u w:val="double"/>
                            <w:bdr w:val="nil"/>
                            <w:rtl w:val="0"/>
                          </w:rPr>
                          <w:t>42</w:t>
                        </w:r>
                        <w:r>
                          <w:rPr>
                            <w:rStyle w:val="DoubleUnderline"/>
                            <w:rFonts w:ascii="Times New Roman" w:eastAsia="Times New Roman" w:hAnsi="Times New Roman" w:cs="Times New Roman"/>
                            <w:b w:val="0"/>
                            <w:bCs w:val="0"/>
                            <w:i w:val="0"/>
                            <w:iCs w:val="0"/>
                            <w:smallCaps w:val="0"/>
                            <w:color w:val="000000"/>
                            <w:sz w:val="22"/>
                            <w:szCs w:val="22"/>
                            <w:u w:val="double"/>
                            <w:bdr w:val="nil"/>
                            <w:rtl w:val="0"/>
                          </w:rPr>
                          <w:t>,000</w:t>
                        </w:r>
                      </w:p>
                    </w:tc>
                    <w:tc>
                      <w:tcPr>
                        <w:tcW w:w="20"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tblW w:w="6525" w:type="dxa"/>
                      <w:jc w:val="left"/>
                      <w:tblCellMar>
                        <w:top w:w="0" w:type="dxa"/>
                        <w:left w:w="0" w:type="dxa"/>
                        <w:bottom w:w="0" w:type="dxa"/>
                        <w:right w:w="0" w:type="dxa"/>
                      </w:tblCellMar>
                    </w:tblPrEx>
                    <w:trPr>
                      <w:cantSplit w:val="0"/>
                      <w:jc w:val="left"/>
                    </w:trPr>
                    <w:tc>
                      <w:tcPr>
                        <w:tcW w:w="1768"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Total liabilities and </w:t>
                        </w: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 equity</w:t>
                        </w:r>
                      </w:p>
                    </w:tc>
                    <w:tc>
                      <w:tcPr>
                        <w:tcW w:w="1023" w:type="dxa"/>
                        <w:noWrap w:val="0"/>
                        <w:tcMar>
                          <w:top w:w="0" w:type="dxa"/>
                          <w:left w:w="0" w:type="dxa"/>
                          <w:bottom w:w="0" w:type="dxa"/>
                          <w:right w:w="0" w:type="dxa"/>
                        </w:tcMar>
                        <w:vAlign w:val="top"/>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oubleUnderline"/>
                            <w:rFonts w:ascii="Times New Roman" w:eastAsia="Times New Roman" w:hAnsi="Times New Roman" w:cs="Times New Roman"/>
                            <w:b w:val="0"/>
                            <w:bCs w:val="0"/>
                            <w:i w:val="0"/>
                            <w:iCs w:val="0"/>
                            <w:smallCaps w:val="0"/>
                            <w:color w:val="000000"/>
                            <w:sz w:val="22"/>
                            <w:szCs w:val="22"/>
                            <w:u w:val="double"/>
                            <w:bdr w:val="nil"/>
                            <w:rtl w:val="0"/>
                          </w:rPr>
                          <w:t>$54</w:t>
                        </w:r>
                        <w:r>
                          <w:rPr>
                            <w:rStyle w:val="DoubleUnderline"/>
                            <w:rFonts w:ascii="Times New Roman" w:eastAsia="Times New Roman" w:hAnsi="Times New Roman" w:cs="Times New Roman"/>
                            <w:b w:val="0"/>
                            <w:bCs w:val="0"/>
                            <w:i w:val="0"/>
                            <w:iCs w:val="0"/>
                            <w:smallCaps w:val="0"/>
                            <w:color w:val="000000"/>
                            <w:sz w:val="22"/>
                            <w:szCs w:val="22"/>
                            <w:u w:val="double"/>
                            <w:bdr w:val="nil"/>
                            <w:rtl w:val="0"/>
                          </w:rPr>
                          <w:t>,000</w:t>
                        </w:r>
                      </w:p>
                    </w:tc>
                    <w:tc>
                      <w:tcPr>
                        <w:tcW w:w="20" w:type="dxa"/>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FNMN.WAJO.19.01-05 - LO: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ACCT.ACBSP.APC.09 - Financial Statements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12/7/2017 11:51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10536"/>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222. </w:t>
            </w:r>
            <w:r>
              <w:rPr>
                <w:rStyle w:val="DefaultParagraphFont"/>
                <w:rFonts w:ascii="Times New Roman" w:eastAsia="Times New Roman" w:hAnsi="Times New Roman" w:cs="Times New Roman"/>
                <w:b w:val="0"/>
                <w:bCs w:val="0"/>
                <w:i w:val="0"/>
                <w:iCs w:val="0"/>
                <w:smallCaps w:val="0"/>
                <w:color w:val="000000"/>
                <w:sz w:val="22"/>
                <w:szCs w:val="22"/>
                <w:bdr w:val="nil"/>
                <w:rtl w:val="0"/>
              </w:rPr>
              <w:t>Schultz Tax Services, a tax preparation business, had the following transactions during the month of June: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Received cash for providing accounting services, $3,000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Billed customers on account for providing services, $7,000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Paid advertising expense, $800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Received cash from customers on account, $3,800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Paid shareholder dividends, $1,500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Received telephone bill, $220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Paid telephone bill, $220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Based on the information given above, calculate the balance of cash at June 30. Use the following format.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Cash, June 1                                   $25,000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Plus cash receipts for June          ____________</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Minus cash payments for June     ____________</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Cash, June 30                             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6"/>
              <w:gridCol w:w="90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CellSpacing w:w="15" w:type="dxa"/>
                    <w:tblBorders>
                      <w:top w:val="nil"/>
                      <w:left w:val="nil"/>
                      <w:bottom w:val="nil"/>
                      <w:right w:val="nil"/>
                      <w:insideH w:val="nil"/>
                      <w:insideV w:val="nil"/>
                    </w:tblBorders>
                    <w:tblCellMar>
                      <w:top w:w="15" w:type="dxa"/>
                      <w:left w:w="15" w:type="dxa"/>
                      <w:bottom w:w="15" w:type="dxa"/>
                      <w:right w:w="15" w:type="dxa"/>
                    </w:tblCellMar>
                  </w:tblPr>
                  <w:tblGrid>
                    <w:gridCol w:w="874"/>
                    <w:gridCol w:w="8102"/>
                  </w:tblGrid>
                  <w:tr>
                    <w:tblPrEx>
                      <w:jc w:val="left"/>
                      <w:tblCellSpacing w:w="15" w:type="dxa"/>
                      <w:tblBorders>
                        <w:top w:val="nil"/>
                        <w:left w:val="nil"/>
                        <w:bottom w:val="nil"/>
                        <w:right w:val="nil"/>
                        <w:insideH w:val="nil"/>
                        <w:insideV w:val="nil"/>
                      </w:tblBorders>
                      <w:tblCellMar>
                        <w:top w:w="15" w:type="dxa"/>
                        <w:left w:w="15" w:type="dxa"/>
                        <w:bottom w:w="15" w:type="dxa"/>
                        <w:right w:w="15" w:type="dxa"/>
                      </w:tblCellMar>
                    </w:tblPrEx>
                    <w:trPr>
                      <w:cantSplit w:val="0"/>
                      <w:tblCellSpacing w:w="15" w:type="dxa"/>
                      <w:jc w:val="left"/>
                    </w:trPr>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Cash, June 1 </w:t>
                        </w:r>
                      </w:p>
                    </w:tc>
                    <w:tc>
                      <w:tcPr>
                        <w:noWrap w:val="0"/>
                        <w:tcMar>
                          <w:top w:w="15" w:type="dxa"/>
                          <w:left w:w="15" w:type="dxa"/>
                          <w:bottom w:w="15" w:type="dxa"/>
                          <w:right w:w="15" w:type="dxa"/>
                        </w:tcMar>
                        <w:vAlign w:val="bottom"/>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$25,000</w:t>
                        </w:r>
                      </w:p>
                    </w:tc>
                  </w:tr>
                  <w:tr>
                    <w:tblPrEx>
                      <w:jc w:val="left"/>
                      <w:tblCellSpacing w:w="15" w:type="dxa"/>
                      <w:tblCellMar>
                        <w:top w:w="15" w:type="dxa"/>
                        <w:left w:w="15" w:type="dxa"/>
                        <w:bottom w:w="15" w:type="dxa"/>
                        <w:right w:w="15" w:type="dxa"/>
                      </w:tblCellMar>
                    </w:tblPrEx>
                    <w:trPr>
                      <w:cantSplit w:val="0"/>
                      <w:tblCellSpacing w:w="15" w:type="dxa"/>
                      <w:jc w:val="left"/>
                    </w:trPr>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Plus cash receipts for June </w:t>
                        </w:r>
                      </w:p>
                    </w:tc>
                    <w:tc>
                      <w:tcPr>
                        <w:noWrap w:val="0"/>
                        <w:tcMar>
                          <w:top w:w="15" w:type="dxa"/>
                          <w:left w:w="15" w:type="dxa"/>
                          <w:bottom w:w="15" w:type="dxa"/>
                          <w:right w:w="15" w:type="dxa"/>
                        </w:tcMar>
                        <w:vAlign w:val="bottom"/>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6,800</w:t>
                        </w:r>
                      </w:p>
                    </w:tc>
                  </w:tr>
                  <w:tr>
                    <w:tblPrEx>
                      <w:jc w:val="left"/>
                      <w:tblCellSpacing w:w="15" w:type="dxa"/>
                      <w:tblCellMar>
                        <w:top w:w="15" w:type="dxa"/>
                        <w:left w:w="15" w:type="dxa"/>
                        <w:bottom w:w="15" w:type="dxa"/>
                        <w:right w:w="15" w:type="dxa"/>
                      </w:tblCellMar>
                    </w:tblPrEx>
                    <w:trPr>
                      <w:cantSplit w:val="0"/>
                      <w:tblCellSpacing w:w="15" w:type="dxa"/>
                      <w:jc w:val="left"/>
                    </w:trPr>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Minus cash payments for June </w:t>
                        </w:r>
                      </w:p>
                    </w:tc>
                    <w:tc>
                      <w:tcPr>
                        <w:noWrap w:val="0"/>
                        <w:tcMar>
                          <w:top w:w="15" w:type="dxa"/>
                          <w:left w:w="15" w:type="dxa"/>
                          <w:bottom w:w="15" w:type="dxa"/>
                          <w:right w:w="15" w:type="dxa"/>
                        </w:tcMar>
                        <w:vAlign w:val="bottom"/>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2,520</w:t>
                        </w:r>
                      </w:p>
                    </w:tc>
                  </w:tr>
                  <w:tr>
                    <w:tblPrEx>
                      <w:jc w:val="left"/>
                      <w:tblCellSpacing w:w="15" w:type="dxa"/>
                      <w:tblCellMar>
                        <w:top w:w="15" w:type="dxa"/>
                        <w:left w:w="15" w:type="dxa"/>
                        <w:bottom w:w="15" w:type="dxa"/>
                        <w:right w:w="15" w:type="dxa"/>
                      </w:tblCellMar>
                    </w:tblPrEx>
                    <w:trPr>
                      <w:cantSplit w:val="0"/>
                      <w:tblCellSpacing w:w="15" w:type="dxa"/>
                      <w:jc w:val="left"/>
                    </w:trPr>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Cash, June 30 </w:t>
                        </w:r>
                      </w:p>
                    </w:tc>
                    <w:tc>
                      <w:tcPr>
                        <w:noWrap w:val="0"/>
                        <w:tcMar>
                          <w:top w:w="15" w:type="dxa"/>
                          <w:left w:w="15" w:type="dxa"/>
                          <w:bottom w:w="15" w:type="dxa"/>
                          <w:right w:w="15" w:type="dxa"/>
                        </w:tcMar>
                        <w:vAlign w:val="bottom"/>
                      </w:tcPr>
                      <w:p>
                        <w:pPr>
                          <w:bidi w:val="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oubleUnderline"/>
                            <w:rFonts w:ascii="Times New Roman" w:eastAsia="Times New Roman" w:hAnsi="Times New Roman" w:cs="Times New Roman"/>
                            <w:b w:val="0"/>
                            <w:bCs w:val="0"/>
                            <w:i w:val="0"/>
                            <w:iCs w:val="0"/>
                            <w:smallCaps w:val="0"/>
                            <w:color w:val="000000"/>
                            <w:sz w:val="22"/>
                            <w:szCs w:val="22"/>
                            <w:u w:val="double"/>
                            <w:bdr w:val="nil"/>
                            <w:rtl w:val="0"/>
                          </w:rPr>
                          <w:t>$29,280</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FNMN.WAJO.19.01-05 - LO: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ACCT.ACBSP.APC.24 - Statement of Cash Flows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925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223. </w:t>
            </w:r>
            <w:r>
              <w:rPr>
                <w:rStyle w:val="DefaultParagraphFont"/>
                <w:rFonts w:ascii="Times New Roman" w:eastAsia="Times New Roman" w:hAnsi="Times New Roman" w:cs="Times New Roman"/>
                <w:b w:val="0"/>
                <w:bCs w:val="0"/>
                <w:i w:val="0"/>
                <w:iCs w:val="0"/>
                <w:smallCaps w:val="0"/>
                <w:color w:val="000000"/>
                <w:sz w:val="22"/>
                <w:szCs w:val="22"/>
                <w:bdr w:val="nil"/>
                <w:rtl w:val="0"/>
              </w:rPr>
              <w:t>Given the following data:</w:t>
            </w:r>
          </w:p>
          <w:p>
            <w:pPr>
              <w:pStyle w:val="p"/>
              <w:bidi w:val="0"/>
              <w:spacing w:before="0" w:beforeAutospacing="0" w:after="0" w:afterAutospacing="0"/>
              <w:ind w:left="180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Dec. 31, Year 2</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Dec. 31, Year 1</w:t>
            </w:r>
          </w:p>
          <w:p>
            <w:pPr>
              <w:pStyle w:val="p"/>
              <w:bidi w:val="0"/>
              <w:spacing w:before="0" w:beforeAutospacing="0" w:after="0" w:afterAutospacing="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Total liabilities                           $128,250                    $120,000</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Total </w:t>
            </w: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equity               95,000                       80,000</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Compute the ratio of liabilities to </w:t>
            </w: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equity for each year. Round your answer to two decimal places.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 Has the creditors’ risk increased or decreased from December 31, Year 1, to December 31, Year 2?</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6"/>
              <w:gridCol w:w="77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p>
                  <w:pPr>
                    <w:pStyle w:val="p"/>
                    <w:bidi w:val="0"/>
                    <w:spacing w:before="0" w:beforeAutospacing="0" w:after="0" w:afterAutospacing="0"/>
                    <w:ind w:left="300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Dec. 31, Year 2</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Dec. 31, Year 1</w:t>
                  </w:r>
                </w:p>
                <w:p>
                  <w:pPr>
                    <w:pStyle w:val="p"/>
                    <w:bidi w:val="0"/>
                    <w:spacing w:before="0" w:beforeAutospacing="0" w:after="0" w:afterAutospacing="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Total liabilities                                          $128,250                             $120,000</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Total </w:t>
                  </w: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equity                             95,000                                 80,000</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Ratio of liabilities to </w:t>
                  </w: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equity        </w:t>
                  </w:r>
                  <w:r>
                    <w:rPr>
                      <w:rStyle w:val="DoubleUnderline"/>
                      <w:rFonts w:ascii="Times New Roman" w:eastAsia="Times New Roman" w:hAnsi="Times New Roman" w:cs="Times New Roman"/>
                      <w:b w:val="0"/>
                      <w:bCs w:val="0"/>
                      <w:i w:val="0"/>
                      <w:iCs w:val="0"/>
                      <w:smallCaps w:val="0"/>
                      <w:color w:val="000000"/>
                      <w:sz w:val="22"/>
                      <w:szCs w:val="22"/>
                      <w:u w:val="double"/>
                      <w:bdr w:val="nil"/>
                      <w:rtl w:val="0"/>
                    </w:rPr>
                    <w:t>1.35</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oubleUnderline"/>
                      <w:rFonts w:ascii="Times New Roman" w:eastAsia="Times New Roman" w:hAnsi="Times New Roman" w:cs="Times New Roman"/>
                      <w:b w:val="0"/>
                      <w:bCs w:val="0"/>
                      <w:i w:val="0"/>
                      <w:iCs w:val="0"/>
                      <w:smallCaps w:val="0"/>
                      <w:color w:val="000000"/>
                      <w:sz w:val="22"/>
                      <w:szCs w:val="22"/>
                      <w:u w:val="double"/>
                      <w:bdr w:val="nil"/>
                      <w:rtl w:val="0"/>
                    </w:rPr>
                    <w:t>1.50</w:t>
                  </w:r>
                </w:p>
                <w:p>
                  <w:pPr>
                    <w:pStyle w:val="p"/>
                    <w:bidi w:val="0"/>
                    <w:spacing w:before="0" w:beforeAutospacing="0" w:after="0" w:afterAutospacing="0"/>
                    <w:ind w:left="240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($128,250/$95,000)         ($120,000/$80,000)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Decreased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FNMN.WAJO.19.01-06 - LO: 01-06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ACCT.ACBSP.APC.23 - Financial Statement Analysis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224. </w:t>
            </w:r>
            <w:r>
              <w:rPr>
                <w:rStyle w:val="DefaultParagraphFont"/>
                <w:rFonts w:ascii="Times New Roman" w:eastAsia="Times New Roman" w:hAnsi="Times New Roman" w:cs="Times New Roman"/>
                <w:b w:val="0"/>
                <w:bCs w:val="0"/>
                <w:i w:val="0"/>
                <w:iCs w:val="0"/>
                <w:smallCaps w:val="0"/>
                <w:color w:val="000000"/>
                <w:sz w:val="22"/>
                <w:szCs w:val="22"/>
                <w:bdr w:val="nil"/>
                <w:rtl w:val="0"/>
              </w:rPr>
              <w:t>Company G has a ratio of liabilities to stockholders’ equity of 0.12 and 0.28 for Year 1 and Year 2, respectively. In contrast, Company M has a ratio of liabilities to stockholders’ equity of 1.13 and 1.29 for the same period.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REQUIRED: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Based on this information, which company's creditors are more at risk and why? Should the creditors of either company fear the risk of nonpayment?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6"/>
              <w:gridCol w:w="7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Company M’s creditors are more at risk than are Company G’s creditors. The lower the ratio of liabilities to owner’s equity, the better able the company is to withstand poor business conditions and pay its obligations to creditors. Without additional information, it appears that the creditors of either company are well protected against the risk of nonpayment, because the ratios are relatively low for both.  However, the fact that both ratios are increasing over the period should be monitored for downturns in business conditions.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Analyzing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FNMN.WAJO.19.01-06 - LO: 01-06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ACCT.ACBSP.APC.23 - Financial Statement Analysis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914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225. </w:t>
            </w:r>
            <w:r>
              <w:rPr>
                <w:rStyle w:val="DefaultParagraphFont"/>
                <w:rFonts w:ascii="Times New Roman" w:eastAsia="Times New Roman" w:hAnsi="Times New Roman" w:cs="Times New Roman"/>
                <w:b w:val="0"/>
                <w:bCs w:val="0"/>
                <w:i w:val="0"/>
                <w:iCs w:val="0"/>
                <w:smallCaps w:val="0"/>
                <w:color w:val="000000"/>
                <w:sz w:val="22"/>
                <w:szCs w:val="22"/>
                <w:bdr w:val="nil"/>
                <w:rtl w:val="0"/>
              </w:rPr>
              <w:t>The following data were taken from Miller Company’s balance sheet: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ind w:left="240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Dec. 31, Year 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Dec. 31, Year 1</w:t>
            </w:r>
          </w:p>
          <w:p>
            <w:pPr>
              <w:pStyle w:val="p"/>
              <w:bidi w:val="0"/>
              <w:spacing w:before="0" w:beforeAutospacing="0" w:after="0" w:afterAutospacing="0"/>
              <w:jc w:val="left"/>
              <w:rPr>
                <w:rStyle w:val="DefaultParagraphFont"/>
                <w:rFonts w:ascii="Times New Roman" w:eastAsia="Times New Roman" w:hAnsi="Times New Roman" w:cs="Times New Roman"/>
                <w:b w:val="0"/>
                <w:bCs w:val="0"/>
                <w:i w:val="0"/>
                <w:iCs w:val="0"/>
                <w:smallCaps w:val="0"/>
                <w:color w:val="000000"/>
                <w:sz w:val="22"/>
                <w:szCs w:val="22"/>
                <w:bdr w:val="nil"/>
                <w:rtl w:val="0"/>
              </w:rPr>
            </w:pPr>
            <w:r>
              <w:rPr>
                <w:rStyle w:val="DefaultParagraphFont"/>
                <w:rFonts w:ascii="Times New Roman" w:eastAsia="Times New Roman" w:hAnsi="Times New Roman" w:cs="Times New Roman"/>
                <w:b w:val="0"/>
                <w:bCs w:val="0"/>
                <w:i w:val="0"/>
                <w:iCs w:val="0"/>
                <w:smallCaps w:val="0"/>
                <w:color w:val="000000"/>
                <w:sz w:val="22"/>
                <w:szCs w:val="22"/>
                <w:bdr w:val="nil"/>
                <w:rtl w:val="0"/>
              </w:rPr>
              <w:t>Total liabilities                                $150,000                     $105,000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Total </w:t>
            </w: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equity                   75,000                         60,000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Compute the ratio of liabilities to </w:t>
            </w: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equity. Round your answer to one decimal place.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Has the creditors’ risk increased or decreased from December 31, Year 1, to December 31, Year 2?</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6"/>
              <w:gridCol w:w="76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12/31/Year 2: $150,000/$75,000 = </w:t>
                  </w:r>
                  <w:r>
                    <w:rPr>
                      <w:rStyle w:val="DoubleUnderline"/>
                      <w:rFonts w:ascii="Times New Roman" w:eastAsia="Times New Roman" w:hAnsi="Times New Roman" w:cs="Times New Roman"/>
                      <w:b w:val="0"/>
                      <w:bCs w:val="0"/>
                      <w:i w:val="0"/>
                      <w:iCs w:val="0"/>
                      <w:smallCaps w:val="0"/>
                      <w:color w:val="000000"/>
                      <w:sz w:val="22"/>
                      <w:szCs w:val="22"/>
                      <w:u w:val="double"/>
                      <w:bdr w:val="nil"/>
                      <w:rtl w:val="0"/>
                    </w:rPr>
                    <w:t>2.0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12/31/Year 1: $105,000/$60,000 = </w:t>
                  </w:r>
                  <w:r>
                    <w:rPr>
                      <w:rStyle w:val="DoubleUnderline"/>
                      <w:rFonts w:ascii="Times New Roman" w:eastAsia="Times New Roman" w:hAnsi="Times New Roman" w:cs="Times New Roman"/>
                      <w:b w:val="0"/>
                      <w:bCs w:val="0"/>
                      <w:i w:val="0"/>
                      <w:iCs w:val="0"/>
                      <w:smallCaps w:val="0"/>
                      <w:color w:val="000000"/>
                      <w:sz w:val="22"/>
                      <w:szCs w:val="22"/>
                      <w:u w:val="double"/>
                      <w:bdr w:val="nil"/>
                      <w:rtl w:val="0"/>
                    </w:rPr>
                    <w:t>1.8</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Increased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Analyzing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FNMN.WAJO.19.01-06 - LO: 01-06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ACCT.ACBSP.APC.23 - Financial Statement Analysis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7/26/2017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226. </w:t>
            </w:r>
            <w:r>
              <w:rPr>
                <w:rStyle w:val="DefaultParagraphFont"/>
                <w:rFonts w:ascii="Times New Roman" w:eastAsia="Times New Roman" w:hAnsi="Times New Roman" w:cs="Times New Roman"/>
                <w:b w:val="0"/>
                <w:bCs w:val="0"/>
                <w:i w:val="0"/>
                <w:iCs w:val="0"/>
                <w:smallCaps w:val="0"/>
                <w:color w:val="000000"/>
                <w:sz w:val="22"/>
                <w:szCs w:val="22"/>
                <w:bdr w:val="nil"/>
                <w:rtl w:val="0"/>
              </w:rPr>
              <w:t>Any twelve-month accounting period adopted by a company is known as its fiscal year.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54"/>
              <w:gridCol w:w="69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ACCT.ACBSP.APC.05 - Accounting Cycle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ACCT.AICPA.BB.01 - Industry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1:12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227. </w:t>
            </w:r>
            <w:r>
              <w:rPr>
                <w:rStyle w:val="DefaultParagraphFont"/>
                <w:rFonts w:ascii="Times New Roman" w:eastAsia="Times New Roman" w:hAnsi="Times New Roman" w:cs="Times New Roman"/>
                <w:b w:val="0"/>
                <w:bCs w:val="0"/>
                <w:i w:val="0"/>
                <w:iCs w:val="0"/>
                <w:smallCaps w:val="0"/>
                <w:color w:val="000000"/>
                <w:sz w:val="22"/>
                <w:szCs w:val="22"/>
                <w:bdr w:val="nil"/>
                <w:rtl w:val="0"/>
              </w:rPr>
              <w:t>A fiscal year that ends when business activities have reached their lowest point is called the natural business year.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54"/>
              <w:gridCol w:w="69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ACCT.ACBSP.APC.05 - Accounting Cycle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ACCT.AICPA.BB.01 - Industry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1:29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228. </w:t>
            </w:r>
            <w:r>
              <w:rPr>
                <w:rStyle w:val="DefaultParagraphFont"/>
                <w:rFonts w:ascii="Times New Roman" w:eastAsia="Times New Roman" w:hAnsi="Times New Roman" w:cs="Times New Roman"/>
                <w:b w:val="0"/>
                <w:bCs w:val="0"/>
                <w:i w:val="0"/>
                <w:iCs w:val="0"/>
                <w:smallCaps w:val="0"/>
                <w:color w:val="000000"/>
                <w:sz w:val="22"/>
                <w:szCs w:val="22"/>
                <w:bdr w:val="nil"/>
                <w:rtl w:val="0"/>
              </w:rPr>
              <w:t>All companies must use a calendar year as their fiscal year.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48"/>
              <w:gridCol w:w="69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ACCT.ACBSP.APC.05 - Accounting Cycle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ACCT.AICPA.BB.01 - Industry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1:33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229. </w:t>
            </w:r>
            <w:r>
              <w:rPr>
                <w:rStyle w:val="DefaultParagraphFont"/>
                <w:rFonts w:ascii="Times New Roman" w:eastAsia="Times New Roman" w:hAnsi="Times New Roman" w:cs="Times New Roman"/>
                <w:b w:val="0"/>
                <w:bCs w:val="0"/>
                <w:i w:val="0"/>
                <w:iCs w:val="0"/>
                <w:smallCaps w:val="0"/>
                <w:color w:val="000000"/>
                <w:sz w:val="22"/>
                <w:szCs w:val="22"/>
                <w:bdr w:val="nil"/>
                <w:rtl w:val="0"/>
              </w:rPr>
              <w:t>The majority of businesses end their fiscal year on December 31.</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48"/>
              <w:gridCol w:w="69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ACCT.ACBSP.APC.05 - Accounting Cycle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ACCT.AICPA.BB.01 - Industry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1:36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230. </w:t>
            </w:r>
            <w:r>
              <w:rPr>
                <w:rStyle w:val="DefaultParagraphFont"/>
                <w:rFonts w:ascii="Times New Roman" w:eastAsia="Times New Roman" w:hAnsi="Times New Roman" w:cs="Times New Roman"/>
                <w:b w:val="0"/>
                <w:bCs w:val="0"/>
                <w:i w:val="0"/>
                <w:iCs w:val="0"/>
                <w:smallCaps w:val="0"/>
                <w:color w:val="000000"/>
                <w:sz w:val="22"/>
                <w:szCs w:val="22"/>
                <w:bdr w:val="nil"/>
                <w:rtl w:val="0"/>
              </w:rPr>
              <w:t>Financial reports that allow users to identify the similarities and differences among reported items are said to demonstrate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timeliness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understandability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comparability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verifiability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32"/>
              <w:gridCol w:w="64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ACCT.ACBSP.APC.02 - GAAP</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2:17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231. </w:t>
            </w:r>
            <w:r>
              <w:rPr>
                <w:rStyle w:val="DefaultParagraphFont"/>
                <w:rFonts w:ascii="Times New Roman" w:eastAsia="Times New Roman" w:hAnsi="Times New Roman" w:cs="Times New Roman"/>
                <w:b w:val="0"/>
                <w:bCs w:val="0"/>
                <w:i w:val="0"/>
                <w:iCs w:val="0"/>
                <w:smallCaps w:val="0"/>
                <w:color w:val="000000"/>
                <w:sz w:val="22"/>
                <w:szCs w:val="22"/>
                <w:bdr w:val="nil"/>
                <w:rtl w:val="0"/>
              </w:rPr>
              <w:t>Financial reports that are available for user’s to use in decision making show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timeliness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understandability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comparability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verifiability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32"/>
              <w:gridCol w:w="64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ACCT.ACBSP.APC.02 - GAAP</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2:25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232. </w:t>
            </w:r>
            <w:r>
              <w:rPr>
                <w:rStyle w:val="DefaultParagraphFont"/>
                <w:rFonts w:ascii="Times New Roman" w:eastAsia="Times New Roman" w:hAnsi="Times New Roman" w:cs="Times New Roman"/>
                <w:b w:val="0"/>
                <w:bCs w:val="0"/>
                <w:i w:val="0"/>
                <w:iCs w:val="0"/>
                <w:smallCaps w:val="0"/>
                <w:color w:val="000000"/>
                <w:sz w:val="22"/>
                <w:szCs w:val="22"/>
                <w:bdr w:val="nil"/>
                <w:rtl w:val="0"/>
              </w:rPr>
              <w:t>Relevant and faithful representation of accounting data is enhanced when financial reports are clear and concise. Such reports demonstrate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timeliness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understandability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comparability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verifiability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32"/>
              <w:gridCol w:w="64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ACCT.ACBSP.APC.02 - GAAP</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2:28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233. </w:t>
            </w:r>
            <w:r>
              <w:rPr>
                <w:rStyle w:val="DefaultParagraphFont"/>
                <w:rFonts w:ascii="Times New Roman" w:eastAsia="Times New Roman" w:hAnsi="Times New Roman" w:cs="Times New Roman"/>
                <w:b w:val="0"/>
                <w:bCs w:val="0"/>
                <w:i w:val="0"/>
                <w:iCs w:val="0"/>
                <w:smallCaps w:val="0"/>
                <w:color w:val="000000"/>
                <w:sz w:val="22"/>
                <w:szCs w:val="22"/>
                <w:bdr w:val="nil"/>
                <w:rtl w:val="0"/>
              </w:rPr>
              <w:t>Financial reports are said to be verifiable when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6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available in time to influence users' decisions.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formatted clearly and concisely.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demonstrate the similarities and differences among reported items.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users can agree on the meaning of reported items.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32"/>
              <w:gridCol w:w="64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ACCT.ACBSP.APC.02 - GAAP</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2:35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234. </w:t>
            </w:r>
            <w:r>
              <w:rPr>
                <w:rStyle w:val="DefaultParagraphFont"/>
                <w:rFonts w:ascii="Times New Roman" w:eastAsia="Times New Roman" w:hAnsi="Times New Roman" w:cs="Times New Roman"/>
                <w:b w:val="0"/>
                <w:bCs w:val="0"/>
                <w:i w:val="0"/>
                <w:iCs w:val="0"/>
                <w:smallCaps w:val="0"/>
                <w:color w:val="000000"/>
                <w:sz w:val="22"/>
                <w:szCs w:val="22"/>
                <w:bdr w:val="nil"/>
                <w:rtl w:val="0"/>
              </w:rPr>
              <w:t>A fiscal year for a business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2"/>
              <w:gridCol w:w="80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ordinarily begins on the first day of a month and ends on the last day of the following twelfth month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determined by the federal 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always begins on January 1 and ends on December 31 of the same year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should end at the height of the business's annual operating cycle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54"/>
              <w:gridCol w:w="69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ACCT.ACBSP.APC.05 - Accounting Cycle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ACCT.AICPA.BB.01 - Industry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2:40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235. </w:t>
            </w:r>
            <w:r>
              <w:rPr>
                <w:rStyle w:val="DefaultParagraphFont"/>
                <w:rFonts w:ascii="Times New Roman" w:eastAsia="Times New Roman" w:hAnsi="Times New Roman" w:cs="Times New Roman"/>
                <w:b w:val="0"/>
                <w:bCs w:val="0"/>
                <w:i w:val="0"/>
                <w:iCs w:val="0"/>
                <w:smallCaps w:val="0"/>
                <w:color w:val="000000"/>
                <w:sz w:val="22"/>
                <w:szCs w:val="22"/>
                <w:bdr w:val="nil"/>
                <w:rtl w:val="0"/>
              </w:rPr>
              <w:t>The natural business year is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7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fiscal year that ends when business activities are at their lowest point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calendar year that ends when business activities are at their lowest point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fiscal year that ends when business activities are at their highest point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calendar year that ends when business activities are at their highest point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54"/>
              <w:gridCol w:w="69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FNMN.WAJO.19.01-02 - LO: 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ACCT.ACBSP.APC.05 - Accounting Cycle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ACCT.AICPA.BB.01 - Industry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2:43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236. </w:t>
            </w:r>
            <w:r>
              <w:rPr>
                <w:rStyle w:val="DefaultParagraphFont"/>
                <w:rFonts w:ascii="Times New Roman" w:eastAsia="Times New Roman" w:hAnsi="Times New Roman" w:cs="Times New Roman"/>
                <w:b w:val="0"/>
                <w:bCs w:val="0"/>
                <w:i w:val="0"/>
                <w:iCs w:val="0"/>
                <w:smallCaps w:val="0"/>
                <w:color w:val="000000"/>
                <w:sz w:val="22"/>
                <w:szCs w:val="22"/>
                <w:bdr w:val="nil"/>
                <w:rtl w:val="0"/>
              </w:rPr>
              <w:t>Resources owned by a business are known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debts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liabilities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6"/>
              <w:gridCol w:w="7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FNMN.WAJO.19.01-03 - LO: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ACCT.ACBSP.APC.16 - Current Liabilities Reporting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2:48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237. </w:t>
            </w:r>
            <w:r>
              <w:rPr>
                <w:rStyle w:val="DefaultParagraphFont"/>
                <w:rFonts w:ascii="Times New Roman" w:eastAsia="Times New Roman" w:hAnsi="Times New Roman" w:cs="Times New Roman"/>
                <w:b w:val="0"/>
                <w:bCs w:val="0"/>
                <w:i w:val="0"/>
                <w:iCs w:val="0"/>
                <w:smallCaps w:val="0"/>
                <w:color w:val="000000"/>
                <w:sz w:val="22"/>
                <w:szCs w:val="22"/>
                <w:bdr w:val="nil"/>
                <w:rtl w:val="0"/>
              </w:rPr>
              <w:t>The rights of owners in a corporation are referred to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proprietor's equity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 equity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dividends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equity in assets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6"/>
              <w:gridCol w:w="7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FNMN.WAJO.19.01-03 - LO: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ACCT.ACBSP.APC.16 - Current Liabilities Reporting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2:53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238. </w:t>
            </w:r>
            <w:r>
              <w:rPr>
                <w:rStyle w:val="DefaultParagraphFont"/>
                <w:rFonts w:ascii="Times New Roman" w:eastAsia="Times New Roman" w:hAnsi="Times New Roman" w:cs="Times New Roman"/>
                <w:b w:val="0"/>
                <w:bCs w:val="0"/>
                <w:i w:val="0"/>
                <w:iCs w:val="0"/>
                <w:smallCaps w:val="0"/>
                <w:color w:val="000000"/>
                <w:sz w:val="22"/>
                <w:szCs w:val="22"/>
                <w:bdr w:val="nil"/>
                <w:rtl w:val="0"/>
              </w:rPr>
              <w:t>The assets and stockholder’s equity of a company are $159,000 and $95,000, respectively.  Liabilities should equal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$254,000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$95,000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55"/>
              <w:gridCol w:w="66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Assets = Liabilities + Stockholders’ Equity $159,000 = Liabilities + $95,000 Liabilities= $64,000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FNMN.WAJO.19.01-03 - LO: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2:59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239. </w:t>
            </w:r>
            <w:r>
              <w:rPr>
                <w:rStyle w:val="DefaultParagraphFont"/>
                <w:rFonts w:ascii="Times New Roman" w:eastAsia="Times New Roman" w:hAnsi="Times New Roman" w:cs="Times New Roman"/>
                <w:b w:val="0"/>
                <w:bCs w:val="0"/>
                <w:i w:val="0"/>
                <w:iCs w:val="0"/>
                <w:smallCaps w:val="0"/>
                <w:color w:val="000000"/>
                <w:sz w:val="22"/>
                <w:szCs w:val="22"/>
                <w:bdr w:val="nil"/>
                <w:rtl w:val="0"/>
              </w:rPr>
              <w:t>The liabilities and stockholder’s equity of a company are $132,000 and $244,000, respectively.  Assets should equal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$188,000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$132,000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$376,000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$112,000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55"/>
              <w:gridCol w:w="66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Assets = Liabilities + Stockholders’ Equity Assets = $132,000 + $244,000 Assets = $376,000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FNMN.WAJO.19.01-03 - LO: 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3:03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240. </w:t>
            </w: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 equity at the beginning of the year for ATLAS Inc. was $390,000, while its liabilities totaled $230,000. During the year its assets increased by $75,000; its liabilities decreased by $50,000. Which of these is stockholders’ equity at the end of the year for ATLAS Inc.?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$98,000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$415,000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$515,000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6"/>
              <w:gridCol w:w="7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Stockholders’ Equity (end of year) = Beginning of year Stockholders’ Equity + Change in Assets – Change in Liabilities during year = $390,000 + $75,000 – (–$50,000) = $515,000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3:05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241. </w:t>
            </w:r>
            <w:r>
              <w:rPr>
                <w:rStyle w:val="DefaultParagraphFont"/>
                <w:rFonts w:ascii="Times New Roman" w:eastAsia="Times New Roman" w:hAnsi="Times New Roman" w:cs="Times New Roman"/>
                <w:b w:val="0"/>
                <w:bCs w:val="0"/>
                <w:i w:val="0"/>
                <w:iCs w:val="0"/>
                <w:smallCaps w:val="0"/>
                <w:color w:val="000000"/>
                <w:sz w:val="22"/>
                <w:szCs w:val="22"/>
                <w:bdr w:val="nil"/>
                <w:rtl w:val="0"/>
              </w:rPr>
              <w:t>At the beginning of the year, Winton Company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 assets were $180,000 and its stockholders’ equity was $82,000. During the year, assets increased by $25,000 and liabilities increased by $9,000. What was the stockholders’ equity at the end of the year?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$98,000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$116,000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6"/>
              <w:gridCol w:w="7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Stockholders’ Equity (end of year) = Beginning of year Stockholders’ Equity + Change in Assets – Change in Liabilities during year = $82,000 + $25,000 – $9,000 = $98,000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FNMN.WAJO.19.01-04 - LO: 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ACCT.ACBSP.APC.06 -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3:11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242. </w:t>
            </w:r>
            <w:r>
              <w:rPr>
                <w:rStyle w:val="DefaultParagraphFont"/>
                <w:rFonts w:ascii="Times New Roman" w:eastAsia="Times New Roman" w:hAnsi="Times New Roman" w:cs="Times New Roman"/>
                <w:b w:val="0"/>
                <w:bCs w:val="0"/>
                <w:i w:val="0"/>
                <w:iCs w:val="0"/>
                <w:smallCaps w:val="0"/>
                <w:color w:val="000000"/>
                <w:sz w:val="22"/>
                <w:szCs w:val="22"/>
                <w:bdr w:val="nil"/>
                <w:rtl w:val="0"/>
              </w:rPr>
              <w:t>The assets and liabilities of Bennett Designs at December 31, the end of the current year, and its revenue and expenses for the year are listed below. What were the total assets on December 31?</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2505"/>
              <w:gridCol w:w="1245"/>
              <w:gridCol w:w="525"/>
              <w:gridCol w:w="2955"/>
              <w:gridCol w:w="12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2505"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payable</w:t>
                  </w:r>
                </w:p>
              </w:tc>
              <w:tc>
                <w:tcPr>
                  <w:tcW w:w="1245"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$ 42,000</w:t>
                  </w:r>
                </w:p>
              </w:tc>
              <w:tc>
                <w:tcPr>
                  <w:tcW w:w="525"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2955"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Miscellaneous expense</w:t>
                  </w:r>
                </w:p>
              </w:tc>
              <w:tc>
                <w:tcPr>
                  <w:tcW w:w="1245"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$ 1,030</w:t>
                  </w:r>
                </w:p>
              </w:tc>
            </w:tr>
            <w:tr>
              <w:tblPrEx>
                <w:jc w:val="left"/>
                <w:tblCellMar>
                  <w:top w:w="0" w:type="dxa"/>
                  <w:left w:w="0" w:type="dxa"/>
                  <w:bottom w:w="0" w:type="dxa"/>
                  <w:right w:w="0" w:type="dxa"/>
                </w:tblCellMar>
              </w:tblPrEx>
              <w:trPr>
                <w:cantSplit w:val="0"/>
                <w:jc w:val="left"/>
              </w:trPr>
              <w:tc>
                <w:tcPr>
                  <w:tcW w:w="2505"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receivable</w:t>
                  </w:r>
                </w:p>
              </w:tc>
              <w:tc>
                <w:tcPr>
                  <w:tcW w:w="1245"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10,340</w:t>
                  </w:r>
                </w:p>
              </w:tc>
              <w:tc>
                <w:tcPr>
                  <w:tcW w:w="525"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2955"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Office expense</w:t>
                  </w:r>
                </w:p>
              </w:tc>
              <w:tc>
                <w:tcPr>
                  <w:tcW w:w="1245"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1,240</w:t>
                  </w:r>
                </w:p>
              </w:tc>
            </w:tr>
            <w:tr>
              <w:tblPrEx>
                <w:jc w:val="left"/>
                <w:tblCellMar>
                  <w:top w:w="0" w:type="dxa"/>
                  <w:left w:w="0" w:type="dxa"/>
                  <w:bottom w:w="0" w:type="dxa"/>
                  <w:right w:w="0" w:type="dxa"/>
                </w:tblCellMar>
              </w:tblPrEx>
              <w:trPr>
                <w:cantSplit w:val="0"/>
                <w:jc w:val="left"/>
              </w:trPr>
              <w:tc>
                <w:tcPr>
                  <w:tcW w:w="2505"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Cash</w:t>
                  </w:r>
                </w:p>
              </w:tc>
              <w:tc>
                <w:tcPr>
                  <w:tcW w:w="1245"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21,420</w:t>
                  </w:r>
                </w:p>
              </w:tc>
              <w:tc>
                <w:tcPr>
                  <w:tcW w:w="525"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2955"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Supplies</w:t>
                  </w:r>
                </w:p>
              </w:tc>
              <w:tc>
                <w:tcPr>
                  <w:tcW w:w="1245"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1,670</w:t>
                  </w:r>
                </w:p>
              </w:tc>
            </w:tr>
            <w:tr>
              <w:tblPrEx>
                <w:jc w:val="left"/>
                <w:tblCellMar>
                  <w:top w:w="0" w:type="dxa"/>
                  <w:left w:w="0" w:type="dxa"/>
                  <w:bottom w:w="0" w:type="dxa"/>
                  <w:right w:w="0" w:type="dxa"/>
                </w:tblCellMar>
              </w:tblPrEx>
              <w:trPr>
                <w:cantSplit w:val="0"/>
                <w:jc w:val="left"/>
              </w:trPr>
              <w:tc>
                <w:tcPr>
                  <w:tcW w:w="2505"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Fees earned</w:t>
                  </w:r>
                </w:p>
              </w:tc>
              <w:tc>
                <w:tcPr>
                  <w:tcW w:w="1245"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73,450</w:t>
                  </w:r>
                </w:p>
              </w:tc>
              <w:tc>
                <w:tcPr>
                  <w:tcW w:w="525"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2955"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Wages expense</w:t>
                  </w:r>
                </w:p>
              </w:tc>
              <w:tc>
                <w:tcPr>
                  <w:tcW w:w="1245"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23,550</w:t>
                  </w:r>
                </w:p>
              </w:tc>
            </w:tr>
            <w:tr>
              <w:tblPrEx>
                <w:jc w:val="left"/>
                <w:tblCellMar>
                  <w:top w:w="0" w:type="dxa"/>
                  <w:left w:w="0" w:type="dxa"/>
                  <w:bottom w:w="0" w:type="dxa"/>
                  <w:right w:w="0" w:type="dxa"/>
                </w:tblCellMar>
              </w:tblPrEx>
              <w:trPr>
                <w:cantSplit w:val="0"/>
                <w:jc w:val="left"/>
              </w:trPr>
              <w:tc>
                <w:tcPr>
                  <w:tcW w:w="2505"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Land</w:t>
                  </w:r>
                </w:p>
              </w:tc>
              <w:tc>
                <w:tcPr>
                  <w:tcW w:w="1245"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47,000</w:t>
                  </w:r>
                </w:p>
              </w:tc>
              <w:tc>
                <w:tcPr>
                  <w:tcW w:w="525"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2955"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Dividends</w:t>
                  </w:r>
                </w:p>
              </w:tc>
              <w:tc>
                <w:tcPr>
                  <w:tcW w:w="1245"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16,570</w:t>
                  </w:r>
                </w:p>
              </w:tc>
            </w:tr>
            <w:tr>
              <w:tblPrEx>
                <w:jc w:val="left"/>
                <w:tblCellMar>
                  <w:top w:w="0" w:type="dxa"/>
                  <w:left w:w="0" w:type="dxa"/>
                  <w:bottom w:w="0" w:type="dxa"/>
                  <w:right w:w="0" w:type="dxa"/>
                </w:tblCellMar>
              </w:tblPrEx>
              <w:trPr>
                <w:cantSplit w:val="0"/>
                <w:jc w:val="left"/>
              </w:trPr>
              <w:tc>
                <w:tcPr>
                  <w:tcW w:w="2505"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Building</w:t>
                  </w:r>
                </w:p>
              </w:tc>
              <w:tc>
                <w:tcPr>
                  <w:tcW w:w="1245"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157,630</w:t>
                  </w:r>
                </w:p>
              </w:tc>
              <w:tc>
                <w:tcPr>
                  <w:tcW w:w="525"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2955"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245" w:type="dxa"/>
                  <w:noWrap w:val="0"/>
                  <w:tcMar>
                    <w:top w:w="0" w:type="dxa"/>
                    <w:left w:w="0" w:type="dxa"/>
                    <w:bottom w:w="0" w:type="dxa"/>
                    <w:right w:w="0" w:type="dxa"/>
                  </w:tcMar>
                  <w:vAlign w:val="top"/>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pStyle w:val="p"/>
              <w:bidi w:val="0"/>
              <w:spacing w:before="0" w:beforeAutospacing="0" w:after="0" w:afterAutospacing="0"/>
              <w:jc w:val="left"/>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$238,060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$236,390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$309,840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$33,430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66"/>
              <w:gridCol w:w="69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Total assets are: Accounts receivable, $10,340 + Cash, $21,420 + Land, $47,000 + Building, $157,630 + Supplies, $1,670 = $238,060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FNMN.WAJO.19.01-05 - LO: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ACCT.ACBSP.APC.09 - Financial Statements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3:38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243. </w:t>
            </w:r>
            <w:r>
              <w:rPr>
                <w:rStyle w:val="DefaultParagraphFont"/>
                <w:rFonts w:ascii="Times New Roman" w:eastAsia="Times New Roman" w:hAnsi="Times New Roman" w:cs="Times New Roman"/>
                <w:b w:val="0"/>
                <w:bCs w:val="0"/>
                <w:i w:val="0"/>
                <w:iCs w:val="0"/>
                <w:smallCaps w:val="0"/>
                <w:color w:val="000000"/>
                <w:sz w:val="22"/>
                <w:szCs w:val="22"/>
                <w:bdr w:val="nil"/>
                <w:rtl w:val="0"/>
              </w:rPr>
              <w:t>Redfox Pest Control Service had revenues of $425,000 and expenses of $338,000 for the current year, ended June 30. At the beginning of the year, the common stock was $110,000 and the retained earnings was $70,000. During the year, shareholders purchased an additional $25,000 in stock. Dividends of $16,750 were paid. What is the balance of stockholders’ equity at the end of the year?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$292,000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$267,250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$205,250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$275,250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6"/>
              <w:gridCol w:w="71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Balance at beginning of year = ($110,000 + $70,000) = $180,000 Plus Net income ($425,000 − $338,000 = $87,000) and Stock purchased during year $25,000 = $292,000 Less Dividends, $16,750 Balance at end of year = $275,250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FNMN.WAJO.19.01-05 - LO: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ACCT.ACBSP.APC.09 - Financial Statements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3:43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244. </w:t>
            </w:r>
            <w:r>
              <w:rPr>
                <w:rStyle w:val="DefaultParagraphFont"/>
                <w:rFonts w:ascii="Times New Roman" w:eastAsia="Times New Roman" w:hAnsi="Times New Roman" w:cs="Times New Roman"/>
                <w:b w:val="0"/>
                <w:bCs w:val="0"/>
                <w:i w:val="0"/>
                <w:iCs w:val="0"/>
                <w:smallCaps w:val="0"/>
                <w:color w:val="000000"/>
                <w:sz w:val="22"/>
                <w:szCs w:val="22"/>
                <w:bdr w:val="nil"/>
                <w:rtl w:val="0"/>
              </w:rPr>
              <w:t>Revenues for the year totaled $162,000 and expenses totaled $174,000. The stockholders purchased $15,000 of common stock and were paid $6,000 in dividends during the year. What was the net income or net loss for the year?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$12,000 net income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$12,000 net loss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$18,000 net loss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$6,000 net loss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94"/>
              <w:gridCol w:w="66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Revenues, $162,000 less expenses, $174,000, equals a net loss of $12,000.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Applying</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FNMN.WAJO.19.01-05 - LO: 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ACCT.ACBSP.APC.09 - Financial Statements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ACCT.AICPA.FN.03 - Measurement</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BUSPROG -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8/1/2017 3:47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10/16/2017 3:33 PM</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bidi w:val="0"/>
    </w:pPr>
    <w:r>
      <w:rPr>
        <w:rStyle w:val="DefaultParagraphFont"/>
        <w:rFonts w:ascii="Times New Roman" w:eastAsia="Times New Roman" w:hAnsi="Times New Roman" w:cs="Times New Roman"/>
        <w:b/>
        <w:bCs/>
        <w:strike w:val="0"/>
        <w:color w:val="000000"/>
        <w:sz w:val="22"/>
        <w:szCs w:val="22"/>
        <w:u w:val="single"/>
        <w:bdr w:val="nil"/>
        <w:rtl w:val="0"/>
      </w:rPr>
      <w:t>Chapter 01 - Accounting and Business</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 w:type="character" w:customStyle="1" w:styleId="DoubleUnderline">
    <w:name w:val="DoubleUnderline"/>
    <w:basedOn w:val="DefaultParagraphFont"/>
    <w:rPr>
      <w:bdr w:val="nil"/>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 Accounting and Business</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SMQB Superuser</vt:lpwstr>
  </property>
</Properties>
</file>