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66E" w:rsidRPr="002870E5" w:rsidRDefault="0072666E" w:rsidP="0072666E">
      <w:pPr>
        <w:pStyle w:val="ct"/>
        <w:spacing w:line="360" w:lineRule="auto"/>
        <w:ind w:left="0"/>
        <w:jc w:val="center"/>
        <w:rPr>
          <w:rFonts w:ascii="Cambria" w:hAnsi="Cambria" w:cs="Microsoft Sans Serif"/>
          <w:b/>
          <w:sz w:val="28"/>
          <w:szCs w:val="28"/>
        </w:rPr>
      </w:pPr>
      <w:r w:rsidRPr="002870E5">
        <w:rPr>
          <w:rFonts w:ascii="Cambria" w:hAnsi="Cambria" w:cs="Microsoft Sans Serif"/>
          <w:b/>
          <w:sz w:val="28"/>
          <w:szCs w:val="28"/>
        </w:rPr>
        <w:t>CH</w:t>
      </w:r>
      <w:bookmarkStart w:id="0" w:name="_GoBack"/>
      <w:bookmarkEnd w:id="0"/>
      <w:r w:rsidRPr="002870E5">
        <w:rPr>
          <w:rFonts w:ascii="Cambria" w:hAnsi="Cambria" w:cs="Microsoft Sans Serif"/>
          <w:b/>
          <w:sz w:val="28"/>
          <w:szCs w:val="28"/>
        </w:rPr>
        <w:t>APTER 1</w:t>
      </w:r>
    </w:p>
    <w:p w:rsidR="0072666E" w:rsidRPr="002870E5" w:rsidRDefault="0072666E" w:rsidP="0072666E">
      <w:pPr>
        <w:pStyle w:val="ct"/>
        <w:spacing w:line="360" w:lineRule="auto"/>
        <w:ind w:left="0"/>
        <w:jc w:val="center"/>
        <w:rPr>
          <w:rFonts w:ascii="Cambria" w:hAnsi="Cambria" w:cs="Microsoft Sans Serif"/>
          <w:b/>
          <w:caps/>
          <w:sz w:val="28"/>
          <w:szCs w:val="28"/>
        </w:rPr>
      </w:pPr>
      <w:r w:rsidRPr="002870E5">
        <w:rPr>
          <w:rFonts w:ascii="Cambria" w:hAnsi="Cambria" w:cs="Microsoft Sans Serif"/>
          <w:b/>
          <w:sz w:val="28"/>
          <w:szCs w:val="28"/>
        </w:rPr>
        <w:t xml:space="preserve"> </w:t>
      </w:r>
      <w:r w:rsidRPr="002870E5">
        <w:rPr>
          <w:rFonts w:ascii="Cambria" w:hAnsi="Cambria" w:cs="Microsoft Sans Serif"/>
          <w:b/>
          <w:caps/>
          <w:sz w:val="28"/>
          <w:szCs w:val="28"/>
        </w:rPr>
        <w:t>Introduction to Professional Ethics:</w:t>
      </w:r>
      <w:r w:rsidRPr="002870E5">
        <w:rPr>
          <w:rFonts w:ascii="Cambria" w:hAnsi="Cambria" w:cs="Microsoft Sans Serif"/>
          <w:b/>
          <w:caps/>
          <w:sz w:val="28"/>
          <w:szCs w:val="28"/>
        </w:rPr>
        <w:fldChar w:fldCharType="begin"/>
      </w:r>
      <w:r w:rsidRPr="002870E5">
        <w:rPr>
          <w:rFonts w:ascii="Cambria" w:hAnsi="Cambria" w:cs="Microsoft Sans Serif"/>
          <w:b/>
          <w:caps/>
          <w:sz w:val="28"/>
          <w:szCs w:val="28"/>
        </w:rPr>
        <w:instrText>tc "Introduction to Professional Ethics"</w:instrText>
      </w:r>
      <w:r w:rsidRPr="002870E5">
        <w:rPr>
          <w:rFonts w:ascii="Cambria" w:hAnsi="Cambria" w:cs="Microsoft Sans Serif"/>
          <w:b/>
          <w:caps/>
          <w:sz w:val="28"/>
          <w:szCs w:val="28"/>
        </w:rPr>
        <w:fldChar w:fldCharType="end"/>
      </w:r>
    </w:p>
    <w:p w:rsidR="0072666E" w:rsidRPr="002870E5" w:rsidRDefault="0072666E" w:rsidP="0072666E">
      <w:pPr>
        <w:spacing w:line="360" w:lineRule="auto"/>
        <w:jc w:val="center"/>
        <w:rPr>
          <w:rFonts w:ascii="Cambria" w:hAnsi="Cambria" w:cs="Microsoft Sans Serif"/>
          <w:b/>
          <w:sz w:val="28"/>
          <w:szCs w:val="28"/>
        </w:rPr>
      </w:pPr>
      <w:r w:rsidRPr="002870E5">
        <w:rPr>
          <w:rFonts w:ascii="Cambria" w:hAnsi="Cambria" w:cs="Microsoft Sans Serif"/>
          <w:b/>
          <w:caps/>
          <w:sz w:val="28"/>
          <w:szCs w:val="28"/>
        </w:rPr>
        <w:t>A Psychology and Philosophy for Ethical Standards</w:t>
      </w:r>
    </w:p>
    <w:p w:rsidR="0072666E" w:rsidRPr="001D6073" w:rsidRDefault="0072666E" w:rsidP="0072666E">
      <w:pPr>
        <w:spacing w:line="360" w:lineRule="auto"/>
        <w:rPr>
          <w:rFonts w:ascii="Cambria" w:hAnsi="Cambria" w:cs="Microsoft Sans Serif"/>
          <w:szCs w:val="24"/>
        </w:rPr>
      </w:pPr>
    </w:p>
    <w:p w:rsidR="0072666E" w:rsidRPr="001D6073" w:rsidRDefault="0072666E" w:rsidP="0072666E">
      <w:pPr>
        <w:spacing w:line="360" w:lineRule="auto"/>
        <w:jc w:val="center"/>
        <w:rPr>
          <w:rFonts w:ascii="Cambria" w:hAnsi="Cambria" w:cs="Microsoft Sans Serif"/>
          <w:b/>
          <w:szCs w:val="24"/>
        </w:rPr>
      </w:pPr>
      <w:r w:rsidRPr="001D6073">
        <w:rPr>
          <w:rFonts w:ascii="Cambria" w:hAnsi="Cambria" w:cs="Microsoft Sans Serif"/>
          <w:b/>
          <w:szCs w:val="24"/>
        </w:rPr>
        <w:t>Chapter Summary</w:t>
      </w:r>
    </w:p>
    <w:p w:rsidR="0072666E" w:rsidRPr="00862996" w:rsidRDefault="0072666E" w:rsidP="0072666E">
      <w:pPr>
        <w:autoSpaceDE w:val="0"/>
        <w:autoSpaceDN w:val="0"/>
        <w:adjustRightInd w:val="0"/>
        <w:spacing w:line="360" w:lineRule="auto"/>
        <w:rPr>
          <w:rFonts w:ascii="Cambria" w:hAnsi="Cambria" w:cs="AdvOTbc475f09"/>
          <w:color w:val="000000"/>
          <w:szCs w:val="24"/>
        </w:rPr>
      </w:pPr>
      <w:r w:rsidRPr="00862996">
        <w:rPr>
          <w:rFonts w:ascii="Cambria" w:hAnsi="Cambria" w:cs="AdvOTbc475f09"/>
          <w:color w:val="000000"/>
          <w:szCs w:val="24"/>
        </w:rPr>
        <w:t>Because counselors, psychologists, and other mental health professionals boldly claim to be professional</w:t>
      </w:r>
      <w:r>
        <w:rPr>
          <w:rFonts w:ascii="Cambria" w:hAnsi="Cambria" w:cs="AdvOTbc475f09"/>
          <w:color w:val="000000"/>
          <w:szCs w:val="24"/>
        </w:rPr>
        <w:t xml:space="preserve"> </w:t>
      </w:r>
      <w:r w:rsidRPr="00862996">
        <w:rPr>
          <w:rFonts w:ascii="Cambria" w:hAnsi="Cambria" w:cs="AdvOTbc475f09"/>
          <w:color w:val="000000"/>
          <w:szCs w:val="24"/>
        </w:rPr>
        <w:t>helpers, they have a duty to fulfill their</w:t>
      </w:r>
      <w:r>
        <w:rPr>
          <w:rFonts w:ascii="Cambria" w:hAnsi="Cambria" w:cs="AdvOTbc475f09"/>
          <w:color w:val="000000"/>
          <w:szCs w:val="24"/>
        </w:rPr>
        <w:t xml:space="preserve"> </w:t>
      </w:r>
      <w:r w:rsidRPr="00862996">
        <w:rPr>
          <w:rFonts w:ascii="Cambria" w:hAnsi="Cambria" w:cs="AdvOTbc475f09"/>
          <w:color w:val="000000"/>
          <w:szCs w:val="24"/>
        </w:rPr>
        <w:t>promise of help and to protect the public from</w:t>
      </w:r>
      <w:r>
        <w:rPr>
          <w:rFonts w:ascii="Cambria" w:hAnsi="Cambria" w:cs="AdvOTbc475f09"/>
          <w:color w:val="000000"/>
          <w:szCs w:val="24"/>
        </w:rPr>
        <w:t xml:space="preserve"> </w:t>
      </w:r>
      <w:r w:rsidRPr="00862996">
        <w:rPr>
          <w:rFonts w:ascii="Cambria" w:hAnsi="Cambria" w:cs="AdvOTbc475f09"/>
          <w:color w:val="000000"/>
          <w:szCs w:val="24"/>
        </w:rPr>
        <w:t>unscrupulous professionals. Acting ethically means</w:t>
      </w:r>
      <w:r>
        <w:rPr>
          <w:rFonts w:ascii="Cambria" w:hAnsi="Cambria" w:cs="AdvOTbc475f09"/>
          <w:color w:val="000000"/>
          <w:szCs w:val="24"/>
        </w:rPr>
        <w:t xml:space="preserve"> </w:t>
      </w:r>
      <w:r w:rsidRPr="00862996">
        <w:rPr>
          <w:rFonts w:ascii="Cambria" w:hAnsi="Cambria" w:cs="AdvOTbc475f09"/>
          <w:color w:val="000000"/>
          <w:szCs w:val="24"/>
        </w:rPr>
        <w:t>being as competent as professed, considering the</w:t>
      </w:r>
      <w:r>
        <w:rPr>
          <w:rFonts w:ascii="Cambria" w:hAnsi="Cambria" w:cs="AdvOTbc475f09"/>
          <w:color w:val="000000"/>
          <w:szCs w:val="24"/>
        </w:rPr>
        <w:t xml:space="preserve"> </w:t>
      </w:r>
      <w:r w:rsidRPr="00862996">
        <w:rPr>
          <w:rFonts w:ascii="Cambria" w:hAnsi="Cambria" w:cs="AdvOTbc475f09"/>
          <w:color w:val="000000"/>
          <w:szCs w:val="24"/>
        </w:rPr>
        <w:t>client</w:t>
      </w:r>
      <w:r w:rsidRPr="00862996">
        <w:rPr>
          <w:rFonts w:ascii="Cambria" w:hAnsi="Cambria" w:cs="AdvOTbc475f09+20"/>
          <w:color w:val="000000"/>
          <w:szCs w:val="24"/>
        </w:rPr>
        <w:t>’</w:t>
      </w:r>
      <w:r w:rsidRPr="00862996">
        <w:rPr>
          <w:rFonts w:ascii="Cambria" w:hAnsi="Cambria" w:cs="AdvOTbc475f09"/>
          <w:color w:val="000000"/>
          <w:szCs w:val="24"/>
        </w:rPr>
        <w:t>s welfare as predominant, using power</w:t>
      </w:r>
      <w:r>
        <w:rPr>
          <w:rFonts w:ascii="Cambria" w:hAnsi="Cambria" w:cs="AdvOTbc475f09"/>
          <w:color w:val="000000"/>
          <w:szCs w:val="24"/>
        </w:rPr>
        <w:t xml:space="preserve"> </w:t>
      </w:r>
      <w:r w:rsidRPr="00862996">
        <w:rPr>
          <w:rFonts w:ascii="Cambria" w:hAnsi="Cambria" w:cs="AdvOTbc475f09"/>
          <w:color w:val="000000"/>
          <w:szCs w:val="24"/>
        </w:rPr>
        <w:t>responsibly, and conducting oneself so as to</w:t>
      </w:r>
      <w:r>
        <w:rPr>
          <w:rFonts w:ascii="Cambria" w:hAnsi="Cambria" w:cs="AdvOTbc475f09"/>
          <w:color w:val="000000"/>
          <w:szCs w:val="24"/>
        </w:rPr>
        <w:t xml:space="preserve"> </w:t>
      </w:r>
      <w:r w:rsidRPr="00862996">
        <w:rPr>
          <w:rFonts w:ascii="Cambria" w:hAnsi="Cambria" w:cs="TimesNewRomanPSMT"/>
          <w:color w:val="000000"/>
          <w:szCs w:val="24"/>
        </w:rPr>
        <w:t xml:space="preserve">does </w:t>
      </w:r>
      <w:proofErr w:type="gramStart"/>
      <w:r w:rsidRPr="00862996">
        <w:rPr>
          <w:rFonts w:ascii="Cambria" w:hAnsi="Cambria" w:cs="TimesNewRomanPSMT"/>
          <w:color w:val="000000"/>
          <w:szCs w:val="24"/>
        </w:rPr>
        <w:t xml:space="preserve">not </w:t>
      </w:r>
      <w:r>
        <w:rPr>
          <w:rFonts w:ascii="Cambria" w:hAnsi="Cambria" w:cs="TimesNewRomanPSMT"/>
          <w:color w:val="000000"/>
          <w:szCs w:val="24"/>
        </w:rPr>
        <w:t xml:space="preserve"> to</w:t>
      </w:r>
      <w:proofErr w:type="gramEnd"/>
      <w:r>
        <w:rPr>
          <w:rFonts w:ascii="Cambria" w:hAnsi="Cambria" w:cs="TimesNewRomanPSMT"/>
          <w:color w:val="000000"/>
          <w:szCs w:val="24"/>
        </w:rPr>
        <w:t xml:space="preserve"> damage clients or</w:t>
      </w:r>
      <w:r w:rsidRPr="00862996">
        <w:rPr>
          <w:rFonts w:ascii="Cambria" w:hAnsi="Cambria" w:cs="AdvOTbc475f09"/>
          <w:color w:val="000000"/>
          <w:szCs w:val="24"/>
        </w:rPr>
        <w:t xml:space="preserve"> the reputation of the profession. When</w:t>
      </w:r>
      <w:r>
        <w:rPr>
          <w:rFonts w:ascii="Cambria" w:hAnsi="Cambria" w:cs="AdvOTbc475f09"/>
          <w:color w:val="000000"/>
          <w:szCs w:val="24"/>
        </w:rPr>
        <w:t xml:space="preserve"> </w:t>
      </w:r>
      <w:r w:rsidRPr="00862996">
        <w:rPr>
          <w:rFonts w:ascii="Cambria" w:hAnsi="Cambria" w:cs="AdvOTbc475f09"/>
          <w:color w:val="000000"/>
          <w:szCs w:val="24"/>
        </w:rPr>
        <w:t>faced with an ethical dilemma, a counselor has</w:t>
      </w:r>
      <w:r>
        <w:rPr>
          <w:rFonts w:ascii="Cambria" w:hAnsi="Cambria" w:cs="AdvOTbc475f09"/>
          <w:color w:val="000000"/>
          <w:szCs w:val="24"/>
        </w:rPr>
        <w:t xml:space="preserve"> </w:t>
      </w:r>
      <w:r w:rsidRPr="00862996">
        <w:rPr>
          <w:rFonts w:ascii="Cambria" w:hAnsi="Cambria" w:cs="AdvOTbc475f09"/>
          <w:color w:val="000000"/>
          <w:szCs w:val="24"/>
        </w:rPr>
        <w:t>four primary intellectual resources. The first is the</w:t>
      </w:r>
      <w:r>
        <w:rPr>
          <w:rFonts w:ascii="Cambria" w:hAnsi="Cambria" w:cs="AdvOTbc475f09"/>
          <w:color w:val="000000"/>
          <w:szCs w:val="24"/>
        </w:rPr>
        <w:t xml:space="preserve"> </w:t>
      </w:r>
      <w:r w:rsidRPr="00862996">
        <w:rPr>
          <w:rFonts w:ascii="Cambria" w:hAnsi="Cambria" w:cs="AdvOTbc475f09"/>
          <w:color w:val="000000"/>
          <w:szCs w:val="24"/>
        </w:rPr>
        <w:t>literature from developmental psychology, which</w:t>
      </w:r>
      <w:r>
        <w:rPr>
          <w:rFonts w:ascii="Cambria" w:hAnsi="Cambria" w:cs="AdvOTbc475f09"/>
          <w:color w:val="000000"/>
          <w:szCs w:val="24"/>
        </w:rPr>
        <w:t xml:space="preserve"> provides a framework for </w:t>
      </w:r>
      <w:r w:rsidRPr="00862996">
        <w:rPr>
          <w:rFonts w:ascii="Cambria" w:hAnsi="Cambria" w:cs="AdvOTbc475f09"/>
          <w:color w:val="000000"/>
          <w:szCs w:val="24"/>
        </w:rPr>
        <w:t>understanding the components</w:t>
      </w:r>
      <w:r>
        <w:rPr>
          <w:rFonts w:ascii="Cambria" w:hAnsi="Cambria" w:cs="AdvOTbc475f09"/>
          <w:color w:val="000000"/>
          <w:szCs w:val="24"/>
        </w:rPr>
        <w:t xml:space="preserve"> </w:t>
      </w:r>
      <w:r w:rsidRPr="00862996">
        <w:rPr>
          <w:rFonts w:ascii="Cambria" w:hAnsi="Cambria" w:cs="AdvOTbc475f09"/>
          <w:color w:val="000000"/>
          <w:szCs w:val="24"/>
        </w:rPr>
        <w:t>of moral behavior. The second is the code</w:t>
      </w:r>
      <w:r>
        <w:rPr>
          <w:rFonts w:ascii="Cambria" w:hAnsi="Cambria" w:cs="AdvOTbc475f09"/>
          <w:color w:val="000000"/>
          <w:szCs w:val="24"/>
        </w:rPr>
        <w:t xml:space="preserve"> </w:t>
      </w:r>
      <w:r w:rsidRPr="00862996">
        <w:rPr>
          <w:rFonts w:ascii="Cambria" w:hAnsi="Cambria" w:cs="AdvOTbc475f09"/>
          <w:color w:val="000000"/>
          <w:szCs w:val="24"/>
        </w:rPr>
        <w:t>of ethics of the professional association, which</w:t>
      </w:r>
      <w:r>
        <w:rPr>
          <w:rFonts w:ascii="Cambria" w:hAnsi="Cambria" w:cs="AdvOTbc475f09"/>
          <w:color w:val="000000"/>
          <w:szCs w:val="24"/>
        </w:rPr>
        <w:t xml:space="preserve"> </w:t>
      </w:r>
      <w:r w:rsidRPr="00862996">
        <w:rPr>
          <w:rFonts w:ascii="Cambria" w:hAnsi="Cambria" w:cs="AdvOTbc475f09"/>
          <w:color w:val="000000"/>
          <w:szCs w:val="24"/>
        </w:rPr>
        <w:t>includes the standards one</w:t>
      </w:r>
      <w:r w:rsidRPr="00862996">
        <w:rPr>
          <w:rFonts w:ascii="Cambria" w:hAnsi="Cambria" w:cs="AdvOTbc475f09+20"/>
          <w:color w:val="000000"/>
          <w:szCs w:val="24"/>
        </w:rPr>
        <w:t>’</w:t>
      </w:r>
      <w:r w:rsidRPr="00862996">
        <w:rPr>
          <w:rFonts w:ascii="Cambria" w:hAnsi="Cambria" w:cs="AdvOTbc475f09"/>
          <w:color w:val="000000"/>
          <w:szCs w:val="24"/>
        </w:rPr>
        <w:t>s colleagues have set</w:t>
      </w:r>
      <w:r>
        <w:rPr>
          <w:rFonts w:ascii="Cambria" w:hAnsi="Cambria" w:cs="AdvOTbc475f09"/>
          <w:color w:val="000000"/>
          <w:szCs w:val="24"/>
        </w:rPr>
        <w:t xml:space="preserve"> </w:t>
      </w:r>
      <w:r w:rsidRPr="00862996">
        <w:rPr>
          <w:rFonts w:ascii="Cambria" w:hAnsi="Cambria" w:cs="AdvOTbc475f09"/>
          <w:color w:val="000000"/>
          <w:szCs w:val="24"/>
        </w:rPr>
        <w:t>for the profession. Next is the philosophical literature,</w:t>
      </w:r>
      <w:r>
        <w:rPr>
          <w:rFonts w:ascii="Cambria" w:hAnsi="Cambria" w:cs="AdvOTbc475f09"/>
          <w:color w:val="000000"/>
          <w:szCs w:val="24"/>
        </w:rPr>
        <w:t xml:space="preserve"> </w:t>
      </w:r>
      <w:r w:rsidRPr="00862996">
        <w:rPr>
          <w:rFonts w:ascii="Cambria" w:hAnsi="Cambria" w:cs="AdvOTbc475f09"/>
          <w:color w:val="000000"/>
          <w:szCs w:val="24"/>
        </w:rPr>
        <w:t>which helps counselors understand the ethical</w:t>
      </w:r>
      <w:r>
        <w:rPr>
          <w:rFonts w:ascii="Cambria" w:hAnsi="Cambria" w:cs="AdvOTbc475f09"/>
          <w:color w:val="000000"/>
          <w:szCs w:val="24"/>
        </w:rPr>
        <w:t xml:space="preserve"> </w:t>
      </w:r>
      <w:r w:rsidRPr="00862996">
        <w:rPr>
          <w:rFonts w:ascii="Cambria" w:hAnsi="Cambria" w:cs="AdvOTbc475f09"/>
          <w:color w:val="000000"/>
          <w:szCs w:val="24"/>
        </w:rPr>
        <w:t>principles and theories that underlie professional</w:t>
      </w:r>
      <w:r>
        <w:rPr>
          <w:rFonts w:ascii="Cambria" w:hAnsi="Cambria" w:cs="AdvOTbc475f09"/>
          <w:color w:val="000000"/>
          <w:szCs w:val="24"/>
        </w:rPr>
        <w:t xml:space="preserve"> </w:t>
      </w:r>
      <w:r w:rsidRPr="00862996">
        <w:rPr>
          <w:rFonts w:ascii="Cambria" w:hAnsi="Cambria" w:cs="AdvOTbc475f09"/>
          <w:color w:val="000000"/>
          <w:szCs w:val="24"/>
        </w:rPr>
        <w:t>codes of conduct. Finally, counselors can rely on</w:t>
      </w:r>
      <w:r>
        <w:rPr>
          <w:rFonts w:ascii="Cambria" w:hAnsi="Cambria" w:cs="AdvOTbc475f09"/>
          <w:color w:val="000000"/>
          <w:szCs w:val="24"/>
        </w:rPr>
        <w:t xml:space="preserve"> </w:t>
      </w:r>
      <w:r w:rsidRPr="00862996">
        <w:rPr>
          <w:rFonts w:ascii="Cambria" w:hAnsi="Cambria" w:cs="AdvOTbc475f09"/>
          <w:color w:val="000000"/>
          <w:szCs w:val="24"/>
        </w:rPr>
        <w:t>books and articles by their colleagues who are</w:t>
      </w:r>
      <w:r>
        <w:rPr>
          <w:rFonts w:ascii="Cambria" w:hAnsi="Cambria" w:cs="AdvOTbc475f09"/>
          <w:color w:val="000000"/>
          <w:szCs w:val="24"/>
        </w:rPr>
        <w:t xml:space="preserve"> </w:t>
      </w:r>
      <w:r w:rsidRPr="00862996">
        <w:rPr>
          <w:rFonts w:ascii="Cambria" w:hAnsi="Cambria" w:cs="AdvOTbc475f09"/>
          <w:color w:val="000000"/>
          <w:szCs w:val="24"/>
        </w:rPr>
        <w:t>experts in professional ethics. These scholars</w:t>
      </w:r>
      <w:r>
        <w:rPr>
          <w:rFonts w:ascii="Cambria" w:hAnsi="Cambria" w:cs="AdvOTbc475f09"/>
          <w:color w:val="000000"/>
          <w:szCs w:val="24"/>
        </w:rPr>
        <w:t xml:space="preserve"> </w:t>
      </w:r>
      <w:r w:rsidRPr="00862996">
        <w:rPr>
          <w:rFonts w:ascii="Cambria" w:hAnsi="Cambria" w:cs="AdvOTbc475f09"/>
          <w:color w:val="000000"/>
          <w:szCs w:val="24"/>
        </w:rPr>
        <w:t>discuss ethical dimensions of emerging types of</w:t>
      </w:r>
      <w:r>
        <w:rPr>
          <w:rFonts w:ascii="Cambria" w:hAnsi="Cambria" w:cs="AdvOTbc475f09"/>
          <w:color w:val="000000"/>
          <w:szCs w:val="24"/>
        </w:rPr>
        <w:t xml:space="preserve"> </w:t>
      </w:r>
      <w:r w:rsidRPr="00862996">
        <w:rPr>
          <w:rFonts w:ascii="Cambria" w:hAnsi="Cambria" w:cs="AdvOTbc475f09"/>
          <w:color w:val="000000"/>
          <w:szCs w:val="24"/>
        </w:rPr>
        <w:t>practice and debate the critical controversial</w:t>
      </w:r>
      <w:r>
        <w:rPr>
          <w:rFonts w:ascii="Cambria" w:hAnsi="Cambria" w:cs="AdvOTbc475f09"/>
          <w:color w:val="000000"/>
          <w:szCs w:val="24"/>
        </w:rPr>
        <w:t xml:space="preserve"> </w:t>
      </w:r>
      <w:r w:rsidRPr="00862996">
        <w:rPr>
          <w:rFonts w:ascii="Cambria" w:hAnsi="Cambria" w:cs="AdvOTbc475f09"/>
          <w:color w:val="000000"/>
          <w:szCs w:val="24"/>
        </w:rPr>
        <w:t>ethics topics. These resources can guide the professional</w:t>
      </w:r>
      <w:r>
        <w:rPr>
          <w:rFonts w:ascii="Cambria" w:hAnsi="Cambria" w:cs="AdvOTbc475f09"/>
          <w:color w:val="000000"/>
          <w:szCs w:val="24"/>
        </w:rPr>
        <w:t xml:space="preserve"> through </w:t>
      </w:r>
      <w:r w:rsidRPr="00862996">
        <w:rPr>
          <w:rFonts w:ascii="Cambria" w:hAnsi="Cambria" w:cs="AdvOTbc475f09"/>
          <w:color w:val="000000"/>
          <w:szCs w:val="24"/>
        </w:rPr>
        <w:t>many agonizing dilemmas. Ultimately,</w:t>
      </w:r>
      <w:r>
        <w:rPr>
          <w:rFonts w:ascii="Cambria" w:hAnsi="Cambria" w:cs="AdvOTbc475f09"/>
          <w:color w:val="000000"/>
          <w:szCs w:val="24"/>
        </w:rPr>
        <w:t xml:space="preserve"> </w:t>
      </w:r>
      <w:r w:rsidRPr="00862996">
        <w:rPr>
          <w:rFonts w:ascii="Cambria" w:hAnsi="Cambria" w:cs="AdvOTbc475f09"/>
          <w:color w:val="000000"/>
          <w:szCs w:val="24"/>
        </w:rPr>
        <w:t>however, individual professionals must</w:t>
      </w:r>
      <w:r>
        <w:rPr>
          <w:rFonts w:ascii="Cambria" w:hAnsi="Cambria" w:cs="AdvOTbc475f09"/>
          <w:color w:val="000000"/>
          <w:szCs w:val="24"/>
        </w:rPr>
        <w:t xml:space="preserve"> </w:t>
      </w:r>
      <w:r w:rsidRPr="00862996">
        <w:rPr>
          <w:rFonts w:ascii="Cambria" w:hAnsi="Cambria" w:cs="AdvOTbc475f09"/>
          <w:color w:val="000000"/>
          <w:szCs w:val="24"/>
        </w:rPr>
        <w:t>take responsibility for their own actions and use</w:t>
      </w:r>
      <w:r>
        <w:rPr>
          <w:rFonts w:ascii="Cambria" w:hAnsi="Cambria" w:cs="AdvOTbc475f09"/>
          <w:color w:val="000000"/>
          <w:szCs w:val="24"/>
        </w:rPr>
        <w:t xml:space="preserve"> </w:t>
      </w:r>
      <w:r w:rsidRPr="00862996">
        <w:rPr>
          <w:rFonts w:ascii="Cambria" w:hAnsi="Cambria" w:cs="AdvOTbc475f09"/>
          <w:color w:val="000000"/>
          <w:szCs w:val="24"/>
        </w:rPr>
        <w:t>their commitment to ethical values to carry out the</w:t>
      </w:r>
      <w:r>
        <w:rPr>
          <w:rFonts w:ascii="Cambria" w:hAnsi="Cambria" w:cs="AdvOTbc475f09"/>
          <w:color w:val="000000"/>
          <w:szCs w:val="24"/>
        </w:rPr>
        <w:t xml:space="preserve"> </w:t>
      </w:r>
      <w:r w:rsidRPr="00862996">
        <w:rPr>
          <w:rFonts w:ascii="Cambria" w:hAnsi="Cambria" w:cs="AdvOTbc475f09"/>
          <w:color w:val="000000"/>
          <w:szCs w:val="24"/>
        </w:rPr>
        <w:t>action.</w:t>
      </w:r>
      <w:r>
        <w:rPr>
          <w:rFonts w:ascii="Cambria" w:hAnsi="Cambria" w:cs="AdvOTbc475f09"/>
          <w:color w:val="000000"/>
          <w:szCs w:val="24"/>
        </w:rPr>
        <w:t xml:space="preserve"> </w:t>
      </w:r>
      <w:r w:rsidRPr="00862996">
        <w:rPr>
          <w:rFonts w:ascii="Cambria" w:hAnsi="Cambria" w:cs="AdvOTbc475f09"/>
          <w:color w:val="000000"/>
          <w:szCs w:val="24"/>
        </w:rPr>
        <w:t>The documentation of unethical behavior</w:t>
      </w:r>
      <w:r>
        <w:rPr>
          <w:rFonts w:ascii="Cambria" w:hAnsi="Cambria" w:cs="AdvOTbc475f09"/>
          <w:color w:val="000000"/>
          <w:szCs w:val="24"/>
        </w:rPr>
        <w:t xml:space="preserve"> </w:t>
      </w:r>
      <w:r w:rsidRPr="00862996">
        <w:rPr>
          <w:rFonts w:ascii="Cambria" w:hAnsi="Cambria" w:cs="AdvOTbc475f09"/>
          <w:color w:val="000000"/>
          <w:szCs w:val="24"/>
        </w:rPr>
        <w:t>shows that sexual contact with clients is a frequent</w:t>
      </w:r>
      <w:r>
        <w:rPr>
          <w:rFonts w:ascii="Cambria" w:hAnsi="Cambria" w:cs="AdvOTbc475f09"/>
          <w:color w:val="000000"/>
          <w:szCs w:val="24"/>
        </w:rPr>
        <w:t xml:space="preserve"> </w:t>
      </w:r>
      <w:r w:rsidRPr="00862996">
        <w:rPr>
          <w:rFonts w:ascii="Cambria" w:hAnsi="Cambria" w:cs="AdvOTbc475f09"/>
          <w:color w:val="000000"/>
          <w:szCs w:val="24"/>
        </w:rPr>
        <w:t>violation for which counselors and psychologists</w:t>
      </w:r>
      <w:r>
        <w:rPr>
          <w:rFonts w:ascii="Cambria" w:hAnsi="Cambria" w:cs="AdvOTbc475f09"/>
          <w:color w:val="000000"/>
          <w:szCs w:val="24"/>
        </w:rPr>
        <w:t xml:space="preserve"> </w:t>
      </w:r>
      <w:r w:rsidRPr="00862996">
        <w:rPr>
          <w:rFonts w:ascii="Cambria" w:hAnsi="Cambria" w:cs="AdvOTbc475f09"/>
          <w:color w:val="000000"/>
          <w:szCs w:val="24"/>
        </w:rPr>
        <w:t>are brought to ethics committees and</w:t>
      </w:r>
      <w:r>
        <w:rPr>
          <w:rFonts w:ascii="Cambria" w:hAnsi="Cambria" w:cs="AdvOTbc475f09"/>
          <w:color w:val="000000"/>
          <w:szCs w:val="24"/>
        </w:rPr>
        <w:t xml:space="preserve"> </w:t>
      </w:r>
      <w:r w:rsidRPr="00862996">
        <w:rPr>
          <w:rFonts w:ascii="Cambria" w:hAnsi="Cambria" w:cs="AdvOTbc475f09"/>
          <w:color w:val="000000"/>
          <w:szCs w:val="24"/>
        </w:rPr>
        <w:t>court. Other kinds of multiple relationships that</w:t>
      </w:r>
      <w:r>
        <w:rPr>
          <w:rFonts w:ascii="Cambria" w:hAnsi="Cambria" w:cs="AdvOTbc475f09"/>
          <w:color w:val="000000"/>
          <w:szCs w:val="24"/>
        </w:rPr>
        <w:t xml:space="preserve"> </w:t>
      </w:r>
      <w:r w:rsidRPr="00862996">
        <w:rPr>
          <w:rFonts w:ascii="Cambria" w:hAnsi="Cambria" w:cs="AdvOTbc475f09"/>
          <w:color w:val="000000"/>
          <w:szCs w:val="24"/>
        </w:rPr>
        <w:t>compromise objectivity also occur repeatedly.</w:t>
      </w:r>
      <w:r>
        <w:rPr>
          <w:rFonts w:ascii="Cambria" w:hAnsi="Cambria" w:cs="AdvOTbc475f09"/>
          <w:color w:val="000000"/>
          <w:szCs w:val="24"/>
        </w:rPr>
        <w:t xml:space="preserve"> </w:t>
      </w:r>
      <w:r w:rsidRPr="00862996">
        <w:rPr>
          <w:rFonts w:ascii="Cambria" w:hAnsi="Cambria" w:cs="AdvOTbc475f09"/>
          <w:color w:val="000000"/>
          <w:szCs w:val="24"/>
        </w:rPr>
        <w:t>Incompetent practice, including violations of confidentiality,</w:t>
      </w:r>
      <w:r>
        <w:rPr>
          <w:rFonts w:ascii="Cambria" w:hAnsi="Cambria" w:cs="AdvOTbc475f09"/>
          <w:color w:val="000000"/>
          <w:szCs w:val="24"/>
        </w:rPr>
        <w:t xml:space="preserve"> </w:t>
      </w:r>
      <w:r w:rsidRPr="00862996">
        <w:rPr>
          <w:rFonts w:ascii="Cambria" w:hAnsi="Cambria" w:cs="AdvOTbc475f09"/>
          <w:color w:val="000000"/>
          <w:szCs w:val="24"/>
        </w:rPr>
        <w:t>negligence in responses to suicidal clients,</w:t>
      </w:r>
      <w:r>
        <w:rPr>
          <w:rFonts w:ascii="Cambria" w:hAnsi="Cambria" w:cs="AdvOTbc475f09"/>
          <w:color w:val="000000"/>
          <w:szCs w:val="24"/>
        </w:rPr>
        <w:t xml:space="preserve"> </w:t>
      </w:r>
      <w:r w:rsidRPr="00862996">
        <w:rPr>
          <w:rFonts w:ascii="Cambria" w:hAnsi="Cambria" w:cs="AdvOTbc475f09"/>
          <w:color w:val="000000"/>
          <w:szCs w:val="24"/>
        </w:rPr>
        <w:t>and inappropriate fees are also recurrent</w:t>
      </w:r>
      <w:r>
        <w:rPr>
          <w:rFonts w:ascii="Cambria" w:hAnsi="Cambria" w:cs="AdvOTbc475f09"/>
          <w:color w:val="000000"/>
          <w:szCs w:val="24"/>
        </w:rPr>
        <w:t xml:space="preserve"> </w:t>
      </w:r>
      <w:r w:rsidRPr="00862996">
        <w:rPr>
          <w:rFonts w:ascii="Cambria" w:hAnsi="Cambria" w:cs="AdvOTbc475f09"/>
          <w:color w:val="000000"/>
          <w:szCs w:val="24"/>
        </w:rPr>
        <w:t>problems. There is little correlation between</w:t>
      </w:r>
      <w:r>
        <w:rPr>
          <w:rFonts w:ascii="Cambria" w:hAnsi="Cambria" w:cs="AdvOTbc475f09"/>
          <w:color w:val="000000"/>
          <w:szCs w:val="24"/>
        </w:rPr>
        <w:t xml:space="preserve"> </w:t>
      </w:r>
      <w:r w:rsidRPr="00862996">
        <w:rPr>
          <w:rFonts w:ascii="Cambria" w:hAnsi="Cambria" w:cs="AdvOTbc475f09"/>
          <w:color w:val="000000"/>
          <w:szCs w:val="24"/>
        </w:rPr>
        <w:t>types of unethical practice and the characteristics</w:t>
      </w:r>
      <w:r>
        <w:rPr>
          <w:rFonts w:ascii="Cambria" w:hAnsi="Cambria" w:cs="AdvOTbc475f09"/>
          <w:color w:val="000000"/>
          <w:szCs w:val="24"/>
        </w:rPr>
        <w:t xml:space="preserve"> </w:t>
      </w:r>
      <w:r w:rsidRPr="00862996">
        <w:rPr>
          <w:rFonts w:ascii="Cambria" w:hAnsi="Cambria" w:cs="AdvOTbc475f09"/>
          <w:color w:val="000000"/>
          <w:szCs w:val="24"/>
        </w:rPr>
        <w:t>of mental health professionals, with one exception.</w:t>
      </w:r>
      <w:r>
        <w:rPr>
          <w:rFonts w:ascii="Cambria" w:hAnsi="Cambria" w:cs="AdvOTbc475f09"/>
          <w:color w:val="000000"/>
          <w:szCs w:val="24"/>
        </w:rPr>
        <w:t xml:space="preserve"> </w:t>
      </w:r>
      <w:r w:rsidRPr="00862996">
        <w:rPr>
          <w:rFonts w:ascii="Cambria" w:hAnsi="Cambria" w:cs="AdvOTbc475f09"/>
          <w:color w:val="000000"/>
          <w:szCs w:val="24"/>
        </w:rPr>
        <w:t>Male therapists are more likely than female</w:t>
      </w:r>
      <w:r>
        <w:rPr>
          <w:rFonts w:ascii="Cambria" w:hAnsi="Cambria" w:cs="AdvOTbc475f09"/>
          <w:color w:val="000000"/>
          <w:szCs w:val="24"/>
        </w:rPr>
        <w:t xml:space="preserve"> </w:t>
      </w:r>
      <w:r w:rsidRPr="00862996">
        <w:rPr>
          <w:rFonts w:ascii="Cambria" w:hAnsi="Cambria" w:cs="AdvOTbc475f09"/>
          <w:color w:val="000000"/>
          <w:szCs w:val="24"/>
        </w:rPr>
        <w:t>therapists to engage in sexual misconduct with</w:t>
      </w:r>
      <w:r>
        <w:rPr>
          <w:rFonts w:ascii="Cambria" w:hAnsi="Cambria" w:cs="AdvOTbc475f09"/>
          <w:color w:val="000000"/>
          <w:szCs w:val="24"/>
        </w:rPr>
        <w:t xml:space="preserve"> </w:t>
      </w:r>
      <w:r w:rsidRPr="00862996">
        <w:rPr>
          <w:rFonts w:ascii="Cambria" w:hAnsi="Cambria" w:cs="AdvOTbc475f09"/>
          <w:color w:val="000000"/>
          <w:szCs w:val="24"/>
        </w:rPr>
        <w:t>clients, former clients, students, and supervisees.</w:t>
      </w:r>
      <w:r>
        <w:rPr>
          <w:rFonts w:ascii="Cambria" w:hAnsi="Cambria" w:cs="AdvOTbc475f09"/>
          <w:color w:val="000000"/>
          <w:szCs w:val="24"/>
        </w:rPr>
        <w:t xml:space="preserve"> </w:t>
      </w:r>
      <w:r w:rsidRPr="00862996">
        <w:rPr>
          <w:rFonts w:ascii="Cambria" w:hAnsi="Cambria" w:cs="AdvOTbc475f09"/>
          <w:color w:val="000000"/>
          <w:szCs w:val="24"/>
        </w:rPr>
        <w:t>Codes of ethics and laws related to counseling</w:t>
      </w:r>
      <w:r>
        <w:rPr>
          <w:rFonts w:ascii="Cambria" w:hAnsi="Cambria" w:cs="AdvOTbc475f09"/>
          <w:color w:val="000000"/>
          <w:szCs w:val="24"/>
        </w:rPr>
        <w:t xml:space="preserve"> </w:t>
      </w:r>
      <w:r w:rsidRPr="00862996">
        <w:rPr>
          <w:rFonts w:ascii="Cambria" w:hAnsi="Cambria" w:cs="AdvOTbc475f09"/>
          <w:color w:val="000000"/>
          <w:szCs w:val="24"/>
        </w:rPr>
        <w:t xml:space="preserve">and </w:t>
      </w:r>
      <w:r w:rsidRPr="00862996">
        <w:rPr>
          <w:rFonts w:ascii="Cambria" w:hAnsi="Cambria" w:cs="AdvOTbc475f09"/>
          <w:color w:val="000000"/>
          <w:szCs w:val="24"/>
        </w:rPr>
        <w:lastRenderedPageBreak/>
        <w:t>psychotherapy overlap substantially, but</w:t>
      </w:r>
      <w:r>
        <w:rPr>
          <w:rFonts w:ascii="Cambria" w:hAnsi="Cambria" w:cs="AdvOTbc475f09"/>
          <w:color w:val="000000"/>
          <w:szCs w:val="24"/>
        </w:rPr>
        <w:t xml:space="preserve"> </w:t>
      </w:r>
      <w:r w:rsidRPr="00862996">
        <w:rPr>
          <w:rFonts w:ascii="Cambria" w:hAnsi="Cambria" w:cs="AdvOTbc475f09"/>
          <w:color w:val="000000"/>
          <w:szCs w:val="24"/>
        </w:rPr>
        <w:t>some conflicts arise. Moreover, laws seek to eliminate</w:t>
      </w:r>
      <w:r>
        <w:rPr>
          <w:rFonts w:ascii="Cambria" w:hAnsi="Cambria" w:cs="AdvOTbc475f09"/>
          <w:color w:val="000000"/>
          <w:szCs w:val="24"/>
        </w:rPr>
        <w:t xml:space="preserve"> </w:t>
      </w:r>
      <w:r w:rsidRPr="00862996">
        <w:rPr>
          <w:rFonts w:ascii="Cambria" w:hAnsi="Cambria" w:cs="AdvOTbc475f09"/>
          <w:color w:val="000000"/>
          <w:szCs w:val="24"/>
        </w:rPr>
        <w:t>problematic behaviors, while codes also</w:t>
      </w:r>
      <w:r>
        <w:rPr>
          <w:rFonts w:ascii="Cambria" w:hAnsi="Cambria" w:cs="AdvOTbc475f09"/>
          <w:color w:val="000000"/>
          <w:szCs w:val="24"/>
        </w:rPr>
        <w:t xml:space="preserve"> </w:t>
      </w:r>
      <w:r w:rsidRPr="00862996">
        <w:rPr>
          <w:rFonts w:ascii="Cambria" w:hAnsi="Cambria" w:cs="AdvOTbc475f09"/>
          <w:color w:val="000000"/>
          <w:szCs w:val="24"/>
        </w:rPr>
        <w:t>define good and desirable behaviors. Sometimes</w:t>
      </w:r>
      <w:r>
        <w:rPr>
          <w:rFonts w:ascii="Cambria" w:hAnsi="Cambria" w:cs="AdvOTbc475f09"/>
          <w:color w:val="000000"/>
          <w:szCs w:val="24"/>
        </w:rPr>
        <w:t xml:space="preserve"> </w:t>
      </w:r>
      <w:r w:rsidRPr="00862996">
        <w:rPr>
          <w:rFonts w:ascii="Cambria" w:hAnsi="Cambria" w:cs="AdvOTbc475f09"/>
          <w:color w:val="000000"/>
          <w:szCs w:val="24"/>
        </w:rPr>
        <w:t>practitioners disregard state laws because they</w:t>
      </w:r>
      <w:r>
        <w:rPr>
          <w:rFonts w:ascii="Cambria" w:hAnsi="Cambria" w:cs="AdvOTbc475f09"/>
          <w:color w:val="000000"/>
          <w:szCs w:val="24"/>
        </w:rPr>
        <w:t xml:space="preserve"> </w:t>
      </w:r>
      <w:r w:rsidRPr="00862996">
        <w:rPr>
          <w:rFonts w:ascii="Cambria" w:hAnsi="Cambria" w:cs="AdvOTbc475f09"/>
          <w:color w:val="000000"/>
          <w:szCs w:val="24"/>
        </w:rPr>
        <w:t>feel compliance would harm their clients. Such</w:t>
      </w:r>
      <w:r>
        <w:rPr>
          <w:rFonts w:ascii="Cambria" w:hAnsi="Cambria" w:cs="AdvOTbc475f09"/>
          <w:color w:val="000000"/>
          <w:szCs w:val="24"/>
        </w:rPr>
        <w:t xml:space="preserve"> </w:t>
      </w:r>
      <w:r w:rsidRPr="00862996">
        <w:rPr>
          <w:rFonts w:ascii="Cambria" w:hAnsi="Cambria" w:cs="AdvOTbc475f09"/>
          <w:color w:val="000000"/>
          <w:szCs w:val="24"/>
        </w:rPr>
        <w:t>civil disobedience should be carried out only</w:t>
      </w:r>
      <w:r>
        <w:rPr>
          <w:rFonts w:ascii="Cambria" w:hAnsi="Cambria" w:cs="AdvOTbc475f09"/>
          <w:color w:val="000000"/>
          <w:szCs w:val="24"/>
        </w:rPr>
        <w:t xml:space="preserve"> </w:t>
      </w:r>
      <w:r w:rsidRPr="00862996">
        <w:rPr>
          <w:rFonts w:ascii="Cambria" w:hAnsi="Cambria" w:cs="AdvOTbc475f09"/>
          <w:color w:val="000000"/>
          <w:szCs w:val="24"/>
        </w:rPr>
        <w:t>after serious deliberation and comprehension of</w:t>
      </w:r>
      <w:r>
        <w:rPr>
          <w:rFonts w:ascii="Cambria" w:hAnsi="Cambria" w:cs="AdvOTbc475f09"/>
          <w:color w:val="000000"/>
          <w:szCs w:val="24"/>
        </w:rPr>
        <w:t xml:space="preserve"> </w:t>
      </w:r>
      <w:r w:rsidRPr="00862996">
        <w:rPr>
          <w:rFonts w:ascii="Cambria" w:hAnsi="Cambria" w:cs="AdvOTbc475f09"/>
          <w:color w:val="000000"/>
          <w:szCs w:val="24"/>
        </w:rPr>
        <w:t>the possible consequences. The best insurance</w:t>
      </w:r>
      <w:r>
        <w:rPr>
          <w:rFonts w:ascii="Cambria" w:hAnsi="Cambria" w:cs="AdvOTbc475f09"/>
          <w:color w:val="000000"/>
          <w:szCs w:val="24"/>
        </w:rPr>
        <w:t xml:space="preserve"> </w:t>
      </w:r>
      <w:r w:rsidRPr="00862996">
        <w:rPr>
          <w:rFonts w:ascii="Cambria" w:hAnsi="Cambria" w:cs="AdvOTbc475f09"/>
          <w:color w:val="000000"/>
          <w:szCs w:val="24"/>
        </w:rPr>
        <w:t>for avoiding legal problems is knowledge of the</w:t>
      </w:r>
      <w:r>
        <w:rPr>
          <w:rFonts w:ascii="Cambria" w:hAnsi="Cambria" w:cs="AdvOTbc475f09"/>
          <w:color w:val="000000"/>
          <w:szCs w:val="24"/>
        </w:rPr>
        <w:t xml:space="preserve"> </w:t>
      </w:r>
      <w:r w:rsidRPr="00862996">
        <w:rPr>
          <w:rFonts w:ascii="Cambria" w:hAnsi="Cambria" w:cs="AdvOTbc475f09"/>
          <w:color w:val="000000"/>
          <w:szCs w:val="24"/>
        </w:rPr>
        <w:t>codes of ethics and their underlying principles</w:t>
      </w:r>
      <w:r>
        <w:rPr>
          <w:rFonts w:ascii="Cambria" w:hAnsi="Cambria" w:cs="AdvOTbc475f09"/>
          <w:color w:val="000000"/>
          <w:szCs w:val="24"/>
        </w:rPr>
        <w:t xml:space="preserve"> </w:t>
      </w:r>
      <w:r w:rsidRPr="00862996">
        <w:rPr>
          <w:rFonts w:ascii="Cambria" w:hAnsi="Cambria" w:cs="AdvOTbc475f09"/>
          <w:color w:val="000000"/>
          <w:szCs w:val="24"/>
        </w:rPr>
        <w:t>and acting in accordance with them. However,</w:t>
      </w:r>
      <w:r>
        <w:rPr>
          <w:rFonts w:ascii="Cambria" w:hAnsi="Cambria" w:cs="AdvOTbc475f09"/>
          <w:color w:val="000000"/>
          <w:szCs w:val="24"/>
        </w:rPr>
        <w:t xml:space="preserve"> </w:t>
      </w:r>
      <w:r w:rsidRPr="00862996">
        <w:rPr>
          <w:rFonts w:ascii="Cambria" w:hAnsi="Cambria" w:cs="AdvOTbc475f09"/>
          <w:color w:val="000000"/>
          <w:szCs w:val="24"/>
        </w:rPr>
        <w:t>professional ethics is not a matter of minimal</w:t>
      </w:r>
    </w:p>
    <w:p w:rsidR="0072666E" w:rsidRDefault="0072666E" w:rsidP="0072666E">
      <w:pPr>
        <w:autoSpaceDE w:val="0"/>
        <w:autoSpaceDN w:val="0"/>
        <w:adjustRightInd w:val="0"/>
        <w:spacing w:line="360" w:lineRule="auto"/>
        <w:rPr>
          <w:rFonts w:ascii="Cambria" w:hAnsi="Cambria" w:cs="AdvOTbc475f09"/>
          <w:color w:val="000000"/>
          <w:szCs w:val="24"/>
        </w:rPr>
      </w:pPr>
      <w:r w:rsidRPr="00862996">
        <w:rPr>
          <w:rFonts w:ascii="Cambria" w:hAnsi="Cambria" w:cs="AdvOTbc475f09"/>
          <w:color w:val="000000"/>
          <w:szCs w:val="24"/>
        </w:rPr>
        <w:t>compliance with codes and laws; it represents a</w:t>
      </w:r>
      <w:r>
        <w:rPr>
          <w:rFonts w:ascii="Cambria" w:hAnsi="Cambria" w:cs="AdvOTbc475f09"/>
          <w:color w:val="000000"/>
          <w:szCs w:val="24"/>
        </w:rPr>
        <w:t xml:space="preserve"> </w:t>
      </w:r>
      <w:r w:rsidRPr="00862996">
        <w:rPr>
          <w:rFonts w:ascii="Cambria" w:hAnsi="Cambria" w:cs="AdvOTbc475f09"/>
          <w:color w:val="000000"/>
          <w:szCs w:val="24"/>
        </w:rPr>
        <w:t>deep personal commitment to be a virtuous clinician</w:t>
      </w:r>
      <w:r>
        <w:rPr>
          <w:rFonts w:ascii="Cambria" w:hAnsi="Cambria" w:cs="AdvOTbc475f09"/>
          <w:color w:val="000000"/>
          <w:szCs w:val="24"/>
        </w:rPr>
        <w:t xml:space="preserve"> </w:t>
      </w:r>
      <w:r w:rsidRPr="00862996">
        <w:rPr>
          <w:rFonts w:ascii="Cambria" w:hAnsi="Cambria" w:cs="AdvOTbc475f09"/>
          <w:color w:val="000000"/>
          <w:szCs w:val="24"/>
        </w:rPr>
        <w:t>who strives for the ethical ideal.</w:t>
      </w:r>
    </w:p>
    <w:p w:rsidR="0072666E" w:rsidRPr="00862996" w:rsidRDefault="0072666E" w:rsidP="0072666E">
      <w:pPr>
        <w:autoSpaceDE w:val="0"/>
        <w:autoSpaceDN w:val="0"/>
        <w:adjustRightInd w:val="0"/>
        <w:spacing w:line="360" w:lineRule="auto"/>
        <w:rPr>
          <w:rFonts w:ascii="Cambria" w:hAnsi="Cambria" w:cs="AdvOTbc475f09"/>
          <w:color w:val="000000"/>
          <w:szCs w:val="24"/>
        </w:rPr>
      </w:pPr>
    </w:p>
    <w:p w:rsidR="0072666E" w:rsidRPr="002870E5" w:rsidRDefault="0072666E" w:rsidP="0072666E">
      <w:pPr>
        <w:spacing w:line="360" w:lineRule="auto"/>
        <w:jc w:val="center"/>
        <w:rPr>
          <w:rFonts w:ascii="Cambria" w:hAnsi="Cambria" w:cs="Microsoft Sans Serif"/>
          <w:b/>
          <w:sz w:val="28"/>
          <w:szCs w:val="28"/>
        </w:rPr>
      </w:pPr>
      <w:r w:rsidRPr="002870E5">
        <w:rPr>
          <w:rFonts w:ascii="Cambria" w:hAnsi="Cambria" w:cs="Microsoft Sans Serif"/>
          <w:b/>
          <w:sz w:val="28"/>
          <w:szCs w:val="28"/>
        </w:rPr>
        <w:t>Class Exercises and Assignments</w:t>
      </w:r>
    </w:p>
    <w:p w:rsidR="0072666E" w:rsidRPr="001D6073" w:rsidRDefault="0072666E" w:rsidP="0072666E">
      <w:pPr>
        <w:numPr>
          <w:ilvl w:val="0"/>
          <w:numId w:val="1"/>
        </w:numPr>
        <w:spacing w:line="360" w:lineRule="auto"/>
        <w:rPr>
          <w:rFonts w:ascii="Cambria" w:hAnsi="Cambria" w:cs="Microsoft Sans Serif"/>
          <w:szCs w:val="24"/>
        </w:rPr>
      </w:pPr>
      <w:r w:rsidRPr="002B6CC3">
        <w:rPr>
          <w:rFonts w:ascii="Cambria" w:hAnsi="Cambria" w:cs="Microsoft Sans Serif"/>
          <w:szCs w:val="24"/>
        </w:rPr>
        <w:t xml:space="preserve">Have students interview 2-3 people who are not mental health professionals about their impressions of the behaviors the professional codes of ethics mandate or forbid mental health professionals to do. Have them ask their participants what ethical standards they would want to see if a member of their family were seeing a counselor or therapist and what ethical violations, if any, they have heard about through the news or from other </w:t>
      </w:r>
      <w:proofErr w:type="gramStart"/>
      <w:r w:rsidRPr="002B6CC3">
        <w:rPr>
          <w:rFonts w:ascii="Cambria" w:hAnsi="Cambria" w:cs="Microsoft Sans Serif"/>
          <w:szCs w:val="24"/>
        </w:rPr>
        <w:t>people.</w:t>
      </w:r>
      <w:proofErr w:type="gramEnd"/>
      <w:r w:rsidRPr="002B6CC3">
        <w:rPr>
          <w:rFonts w:ascii="Cambria" w:hAnsi="Cambria" w:cs="Microsoft Sans Serif"/>
          <w:szCs w:val="24"/>
        </w:rPr>
        <w:t xml:space="preserve"> The goal here is to begin the course by viewing professional ethics through the lens of the consumer. Then have students write a summary of the results of their interviews and share them in groups of 3-4</w:t>
      </w:r>
      <w:r w:rsidRPr="001D6073">
        <w:rPr>
          <w:rFonts w:ascii="Cambria" w:hAnsi="Cambria" w:cs="Microsoft Sans Serif"/>
          <w:szCs w:val="24"/>
        </w:rPr>
        <w:t xml:space="preserve"> in class. Finally, based on the class discussion, develop a list of consumer priorities for ethical practice and then compare consumers' priorities for responsible practice with the codes of ethics.</w:t>
      </w:r>
    </w:p>
    <w:p w:rsidR="0072666E" w:rsidRPr="001D6073" w:rsidRDefault="0072666E" w:rsidP="0072666E">
      <w:pPr>
        <w:numPr>
          <w:ilvl w:val="0"/>
          <w:numId w:val="1"/>
        </w:numPr>
        <w:spacing w:line="360" w:lineRule="auto"/>
        <w:rPr>
          <w:rFonts w:ascii="Cambria" w:hAnsi="Cambria" w:cs="Microsoft Sans Serif"/>
          <w:szCs w:val="24"/>
        </w:rPr>
      </w:pPr>
      <w:r w:rsidRPr="001D6073">
        <w:rPr>
          <w:rFonts w:ascii="Cambria" w:hAnsi="Cambria" w:cs="Microsoft Sans Serif"/>
          <w:szCs w:val="24"/>
        </w:rPr>
        <w:t xml:space="preserve">Assign students to do a search for articles in the media in the last year relating to unethical practice by mental health professionals so that they gain a first-hand understanding of the kinds of unethical practice that make the news. This search may be limited to local or state newspapers or can be broadened to include regional or national sources such as the </w:t>
      </w:r>
      <w:r w:rsidRPr="001D6073">
        <w:rPr>
          <w:rFonts w:ascii="Cambria" w:hAnsi="Cambria" w:cs="Microsoft Sans Serif"/>
          <w:i/>
          <w:szCs w:val="24"/>
        </w:rPr>
        <w:t>New York Times</w:t>
      </w:r>
      <w:r w:rsidRPr="001D6073">
        <w:rPr>
          <w:rFonts w:ascii="Cambria" w:hAnsi="Cambria" w:cs="Microsoft Sans Serif"/>
          <w:szCs w:val="24"/>
        </w:rPr>
        <w:t xml:space="preserve"> or the weekly news magazines. It may also be possible for them to search television listing for stories that have dealt with unethical mental health practice. If this assignment is to be graded, ask them to write a one-page summary of findings and include copies of the news articles they found. This </w:t>
      </w:r>
      <w:r w:rsidRPr="001D6073">
        <w:rPr>
          <w:rFonts w:ascii="Cambria" w:hAnsi="Cambria" w:cs="Microsoft Sans Serif"/>
          <w:szCs w:val="24"/>
        </w:rPr>
        <w:lastRenderedPageBreak/>
        <w:t xml:space="preserve">activity helps students understand the impact that the most flagrant ethical violations has on the public and to appreciate that such outrageous behavior really occurs.  </w:t>
      </w:r>
    </w:p>
    <w:p w:rsidR="0072666E" w:rsidRPr="001D6073" w:rsidRDefault="0072666E" w:rsidP="0072666E">
      <w:pPr>
        <w:numPr>
          <w:ilvl w:val="0"/>
          <w:numId w:val="1"/>
        </w:numPr>
        <w:spacing w:line="360" w:lineRule="auto"/>
        <w:rPr>
          <w:rFonts w:ascii="Cambria" w:hAnsi="Cambria" w:cs="Microsoft Sans Serif"/>
          <w:szCs w:val="24"/>
        </w:rPr>
      </w:pPr>
      <w:r w:rsidRPr="001D6073">
        <w:rPr>
          <w:rFonts w:ascii="Cambria" w:hAnsi="Cambria" w:cs="Microsoft Sans Serif"/>
          <w:szCs w:val="24"/>
        </w:rPr>
        <w:t>At the first class meeting, before students have begun to read the text or think deeply about professional ethics, ask them to write their own code of ethics for professional practice. This assignment can be done in small groups or individually, but the goal is to give them limited time, about 30 minutes, to brainstorm the topics they think most important. This assignment helps them begin to articulate their intuitive understanding of professional ethics and helps you to gauge their background and experience with the ethics of practice. If you have students in the class interested in particular settings such as chemical dependency treatment, school counseling, or marriage and family therapy, you may find it useful to group those students together and ask them to focus their work on that subset of the population of mental health professionals. The result will not be polished or complete, but the assignment provides students with a sense of the difficulty of the task of writing a code and deciding upon the standards, once they move past the obvious topics such as prohibiting exploitation of clients. Generally, I find it preferable to collect this assignment but to grade it on a pass/fail basis. I then return it to students at the end of the course and ask them to comment on how they would change or enhance what they wrote on the first day of class. Students are impressed with how much they have learned over the term.</w:t>
      </w:r>
    </w:p>
    <w:p w:rsidR="0072666E" w:rsidRPr="001D6073" w:rsidRDefault="0072666E" w:rsidP="0072666E">
      <w:pPr>
        <w:numPr>
          <w:ilvl w:val="0"/>
          <w:numId w:val="1"/>
        </w:numPr>
        <w:spacing w:line="360" w:lineRule="auto"/>
        <w:rPr>
          <w:rFonts w:ascii="Cambria" w:hAnsi="Cambria" w:cs="Microsoft Sans Serif"/>
          <w:szCs w:val="24"/>
        </w:rPr>
      </w:pPr>
      <w:r w:rsidRPr="001D6073">
        <w:rPr>
          <w:rFonts w:ascii="Cambria" w:hAnsi="Cambria" w:cs="Microsoft Sans Serif"/>
          <w:szCs w:val="24"/>
        </w:rPr>
        <w:t xml:space="preserve">Ask students to make appointments with at least one practicing professional to gather data on their impressions of the most common ethical issues they encounter in practice and the methods they usually use to resolve it. In addition, students should ask professionals how much worry about being sued or called into court affects their decision making about ethical issues. As with the consumer data, students can prepare a brief summary of findings and report to the class. Not only does this assignment give them experience with the dilemmas of practice, but it also provides them with an experience of asking a research participant for permission to anonymously disclose the interview content to others.  </w:t>
      </w:r>
    </w:p>
    <w:p w:rsidR="0072666E" w:rsidRPr="001D6073" w:rsidRDefault="0072666E" w:rsidP="0072666E">
      <w:pPr>
        <w:numPr>
          <w:ilvl w:val="0"/>
          <w:numId w:val="1"/>
        </w:numPr>
        <w:spacing w:line="360" w:lineRule="auto"/>
        <w:rPr>
          <w:rFonts w:ascii="Cambria" w:hAnsi="Cambria" w:cs="Microsoft Sans Serif"/>
          <w:szCs w:val="24"/>
        </w:rPr>
      </w:pPr>
      <w:r w:rsidRPr="001D6073">
        <w:rPr>
          <w:rFonts w:ascii="Cambria" w:hAnsi="Cambria" w:cs="Microsoft Sans Serif"/>
          <w:szCs w:val="24"/>
        </w:rPr>
        <w:t xml:space="preserve">Have </w:t>
      </w:r>
      <w:proofErr w:type="gramStart"/>
      <w:r w:rsidRPr="001D6073">
        <w:rPr>
          <w:rFonts w:ascii="Cambria" w:hAnsi="Cambria" w:cs="Microsoft Sans Serif"/>
          <w:szCs w:val="24"/>
        </w:rPr>
        <w:t>students</w:t>
      </w:r>
      <w:proofErr w:type="gramEnd"/>
      <w:r w:rsidRPr="001D6073">
        <w:rPr>
          <w:rFonts w:ascii="Cambria" w:hAnsi="Cambria" w:cs="Microsoft Sans Serif"/>
          <w:szCs w:val="24"/>
        </w:rPr>
        <w:t xml:space="preserve"> role play a situation in which their advice is being sought by another mental health professional who is confronting a difficult ethical issue. The case of the professional who has seen evidence that her colleague is coming to work under the </w:t>
      </w:r>
      <w:r w:rsidRPr="001D6073">
        <w:rPr>
          <w:rFonts w:ascii="Cambria" w:hAnsi="Cambria" w:cs="Microsoft Sans Serif"/>
          <w:szCs w:val="24"/>
        </w:rPr>
        <w:lastRenderedPageBreak/>
        <w:t>influence is one that works well. Students may divide into pairs or into groups of three with an observer. In this simulation one student plays a professional who has observed another professional acting in a potentially unethical way and the other plays a professional who is trying to help the other decide what needs to be done. This role play usually gives students a sense of the emotional impact of dealing with a serious ethical question, an experience of using the code as a resource to help a colleague, and practice in tactfully helping another professional to act responsibly. If an observer is used, that student should offer feedback once the role play is complete. The role play may be repeated with new partners.</w:t>
      </w:r>
    </w:p>
    <w:p w:rsidR="0072666E" w:rsidRPr="001D6073" w:rsidRDefault="0072666E" w:rsidP="0072666E">
      <w:pPr>
        <w:spacing w:line="360" w:lineRule="auto"/>
        <w:ind w:left="360"/>
        <w:rPr>
          <w:rFonts w:ascii="Cambria" w:hAnsi="Cambria" w:cs="Microsoft Sans Serif"/>
          <w:szCs w:val="24"/>
        </w:rPr>
      </w:pPr>
    </w:p>
    <w:p w:rsidR="0072666E" w:rsidRPr="002870E5" w:rsidRDefault="0072666E" w:rsidP="0072666E">
      <w:pPr>
        <w:spacing w:line="360" w:lineRule="auto"/>
        <w:jc w:val="center"/>
        <w:rPr>
          <w:rFonts w:ascii="Cambria" w:hAnsi="Cambria" w:cs="Microsoft Sans Serif"/>
          <w:b/>
          <w:sz w:val="28"/>
          <w:szCs w:val="28"/>
        </w:rPr>
      </w:pPr>
      <w:r w:rsidRPr="002870E5">
        <w:rPr>
          <w:rFonts w:ascii="Cambria" w:hAnsi="Cambria" w:cs="Microsoft Sans Serif"/>
          <w:b/>
          <w:sz w:val="28"/>
          <w:szCs w:val="28"/>
        </w:rPr>
        <w:t>Questions for Discussion</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Do you think people with intuitive ethical judgments that conflict with the codes of ethics are also people who do not ascribe to the virtues that the profession values?</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How can training programs design ethical admissions standards that evaluate the commitment of applicants to the values and principles that underlie the codes of ethics?</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 xml:space="preserve">When you face your first ethical dilemma in practice, what do you think will be the most difficult part of acting ethically for you?  </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Should professionals always place professional ethics ahead of all other values? Can you think of situations where it might be better to give precedence to other values?  Should professionals be asked to place ethical standards ahead of job security, for example?</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What do you think about the very low rate of reporting of ethics violations to professional associations and licensing boards? How do you think this affects public confidence in the professions?</w:t>
      </w:r>
    </w:p>
    <w:p w:rsidR="0072666E" w:rsidRPr="001D6073" w:rsidRDefault="0072666E" w:rsidP="0072666E">
      <w:pPr>
        <w:numPr>
          <w:ilvl w:val="0"/>
          <w:numId w:val="2"/>
        </w:numPr>
        <w:spacing w:line="360" w:lineRule="auto"/>
        <w:rPr>
          <w:rFonts w:ascii="Cambria" w:hAnsi="Cambria" w:cs="Microsoft Sans Serif"/>
          <w:szCs w:val="24"/>
        </w:rPr>
      </w:pPr>
      <w:r w:rsidRPr="001D6073">
        <w:rPr>
          <w:rFonts w:ascii="Cambria" w:hAnsi="Cambria" w:cs="Microsoft Sans Serif"/>
          <w:szCs w:val="24"/>
        </w:rPr>
        <w:t>The one consistent finding from the literature on unethical practice is that males are more likely to violate the prohibition against sexual contact than females. Does this finding suggest that male professionals be asked to undergo more ethics training in dual relationship issues than female professionals, pay more liability insurance, or have stricter requirements for practice in any way?</w:t>
      </w:r>
    </w:p>
    <w:p w:rsidR="0072666E" w:rsidRPr="001D6073" w:rsidRDefault="0072666E" w:rsidP="0072666E">
      <w:pPr>
        <w:spacing w:line="360" w:lineRule="auto"/>
        <w:rPr>
          <w:rFonts w:ascii="Cambria" w:hAnsi="Cambria" w:cs="Microsoft Sans Serif"/>
          <w:szCs w:val="24"/>
        </w:rPr>
      </w:pPr>
    </w:p>
    <w:p w:rsidR="0072666E" w:rsidRPr="002870E5" w:rsidRDefault="0072666E" w:rsidP="0072666E">
      <w:pPr>
        <w:spacing w:line="360" w:lineRule="auto"/>
        <w:jc w:val="center"/>
        <w:rPr>
          <w:rFonts w:ascii="Cambria" w:hAnsi="Cambria" w:cs="Microsoft Sans Serif"/>
          <w:b/>
          <w:sz w:val="28"/>
          <w:szCs w:val="28"/>
        </w:rPr>
      </w:pPr>
      <w:r w:rsidRPr="002870E5">
        <w:rPr>
          <w:rFonts w:ascii="Cambria" w:hAnsi="Cambria" w:cs="Microsoft Sans Serif"/>
          <w:b/>
          <w:sz w:val="28"/>
          <w:szCs w:val="28"/>
        </w:rPr>
        <w:t>Cases for Discussion</w:t>
      </w:r>
    </w:p>
    <w:p w:rsidR="0072666E" w:rsidRPr="001D6073" w:rsidRDefault="0072666E" w:rsidP="0072666E">
      <w:pPr>
        <w:numPr>
          <w:ilvl w:val="0"/>
          <w:numId w:val="3"/>
        </w:numPr>
        <w:spacing w:line="360" w:lineRule="auto"/>
        <w:rPr>
          <w:rFonts w:ascii="Cambria" w:hAnsi="Cambria" w:cs="Microsoft Sans Serif"/>
          <w:szCs w:val="24"/>
        </w:rPr>
      </w:pPr>
      <w:r w:rsidRPr="001D6073">
        <w:rPr>
          <w:rFonts w:ascii="Cambria" w:hAnsi="Cambria" w:cs="Microsoft Sans Serif"/>
          <w:szCs w:val="24"/>
        </w:rPr>
        <w:lastRenderedPageBreak/>
        <w:t xml:space="preserve">Jenna, a licensed professional counselor, accidentally sees a colleague, Jeb, at a restaurant. Jeb is having dinner with a client. Jeb and his client are deep in conversation, laughing and having a grand time. From her table, Jenna watches behaviors she usually associates with couples who are dating. Jeb and his client finish and leave the restaurant without ever seeing Jenna there. The following Monday Jenna learns from the secretary that the person with whom Jeb was having dinner Saturday evening is still a current client.  In fact, that client is scheduled to see Jeb later this week. Jenna makes an appointment to see the clinical director of the agency later that day and leaves Jeb a voice-mail message that he would be well advised to attend that meeting. Ultimately, Jeb is reprimanded by the agency for violating its rules and the director files an ethics complaint to the licensing board. Jeb tells Jenna he believes she also acted unethically when she did not talk with him before telling the director. He says that as a colleague he deserved better treatment.  </w:t>
      </w:r>
    </w:p>
    <w:p w:rsidR="0072666E" w:rsidRPr="00FB2803" w:rsidRDefault="0072666E" w:rsidP="0072666E">
      <w:pPr>
        <w:numPr>
          <w:ilvl w:val="0"/>
          <w:numId w:val="3"/>
        </w:numPr>
        <w:spacing w:line="360" w:lineRule="auto"/>
        <w:rPr>
          <w:rFonts w:ascii="Cambria" w:hAnsi="Cambria" w:cs="Microsoft Sans Serif"/>
          <w:szCs w:val="24"/>
        </w:rPr>
      </w:pPr>
      <w:r w:rsidRPr="001D6073">
        <w:rPr>
          <w:rFonts w:ascii="Cambria" w:hAnsi="Cambria" w:cs="Microsoft Sans Serif"/>
          <w:szCs w:val="24"/>
        </w:rPr>
        <w:t xml:space="preserve">Margo has worked out a system for maximizing the insurance benefits her clients are eligible to receive. She knows that she is "bending the rules" and sometimes exaggerating her clients' problems, but states that she is justified because managed care companies and insurance companies act in inherently unfair ways that take advantage of clients' reluctance to openly complain about low reimbursement levels for mental health care. She says she always acts to protect the welfare of the client and does not personally profit from her system because she works for a public agency and gets a salary not direct payment from clients.  </w:t>
      </w:r>
    </w:p>
    <w:p w:rsidR="0072666E" w:rsidRDefault="0072666E" w:rsidP="0072666E">
      <w:pPr>
        <w:spacing w:line="360" w:lineRule="auto"/>
        <w:jc w:val="center"/>
        <w:rPr>
          <w:rFonts w:ascii="Cambria" w:hAnsi="Cambria" w:cs="Microsoft Sans Serif"/>
          <w:b/>
          <w:szCs w:val="24"/>
        </w:rPr>
      </w:pPr>
    </w:p>
    <w:p w:rsidR="0072666E" w:rsidRPr="00FB2803" w:rsidRDefault="0072666E" w:rsidP="0072666E">
      <w:pPr>
        <w:spacing w:line="360" w:lineRule="auto"/>
        <w:jc w:val="center"/>
        <w:rPr>
          <w:rFonts w:ascii="Cambria" w:hAnsi="Cambria" w:cs="Microsoft Sans Serif"/>
          <w:b/>
          <w:sz w:val="28"/>
          <w:szCs w:val="28"/>
        </w:rPr>
      </w:pPr>
      <w:r w:rsidRPr="00FB2803">
        <w:rPr>
          <w:rFonts w:ascii="Cambria" w:hAnsi="Cambria" w:cs="Microsoft Sans Serif"/>
          <w:b/>
          <w:sz w:val="28"/>
          <w:szCs w:val="28"/>
        </w:rPr>
        <w:t>Test Items</w:t>
      </w:r>
    </w:p>
    <w:p w:rsidR="0072666E" w:rsidRPr="001D6073" w:rsidRDefault="0072666E" w:rsidP="0072666E">
      <w:pPr>
        <w:spacing w:line="360" w:lineRule="auto"/>
        <w:rPr>
          <w:rFonts w:ascii="Cambria" w:hAnsi="Cambria" w:cs="Microsoft Sans Serif"/>
          <w:b/>
          <w:szCs w:val="24"/>
          <w:u w:val="single"/>
        </w:rPr>
      </w:pPr>
      <w:r w:rsidRPr="001D6073">
        <w:rPr>
          <w:rFonts w:ascii="Cambria" w:hAnsi="Cambria" w:cs="Microsoft Sans Serif"/>
          <w:b/>
          <w:szCs w:val="24"/>
          <w:u w:val="single"/>
        </w:rPr>
        <w:t>Essay Questions</w:t>
      </w:r>
    </w:p>
    <w:p w:rsidR="0072666E" w:rsidRPr="001D6073" w:rsidRDefault="0072666E" w:rsidP="0072666E">
      <w:pPr>
        <w:numPr>
          <w:ilvl w:val="0"/>
          <w:numId w:val="4"/>
        </w:numPr>
        <w:spacing w:line="360" w:lineRule="auto"/>
        <w:rPr>
          <w:rFonts w:ascii="Cambria" w:hAnsi="Cambria" w:cs="Microsoft Sans Serif"/>
          <w:szCs w:val="24"/>
        </w:rPr>
      </w:pPr>
      <w:r w:rsidRPr="001D6073">
        <w:rPr>
          <w:rFonts w:ascii="Cambria" w:hAnsi="Cambria" w:cs="Microsoft Sans Serif"/>
          <w:szCs w:val="24"/>
        </w:rPr>
        <w:t xml:space="preserve">Identify the four major components of moral behavior in the Rest model and give at least two examples of how each component applies to the mental health professions. </w:t>
      </w:r>
    </w:p>
    <w:p w:rsidR="0072666E" w:rsidRPr="001D6073" w:rsidRDefault="0072666E" w:rsidP="0072666E">
      <w:pPr>
        <w:numPr>
          <w:ilvl w:val="0"/>
          <w:numId w:val="4"/>
        </w:numPr>
        <w:spacing w:line="360" w:lineRule="auto"/>
        <w:rPr>
          <w:rFonts w:ascii="Cambria" w:hAnsi="Cambria" w:cs="Microsoft Sans Serif"/>
          <w:szCs w:val="24"/>
        </w:rPr>
      </w:pPr>
      <w:r w:rsidRPr="001D6073">
        <w:rPr>
          <w:rFonts w:ascii="Cambria" w:hAnsi="Cambria" w:cs="Microsoft Sans Serif"/>
          <w:szCs w:val="24"/>
        </w:rPr>
        <w:t>What types of ethics complaints come before the ethics committees of the professional associations most commonly?  How does this pattern differ from the types of malpractice claims that tend to get filed in court?</w:t>
      </w:r>
    </w:p>
    <w:p w:rsidR="0072666E" w:rsidRPr="001D6073" w:rsidRDefault="0072666E" w:rsidP="0072666E">
      <w:pPr>
        <w:numPr>
          <w:ilvl w:val="0"/>
          <w:numId w:val="4"/>
        </w:numPr>
        <w:spacing w:line="360" w:lineRule="auto"/>
        <w:rPr>
          <w:rFonts w:ascii="Cambria" w:hAnsi="Cambria" w:cs="Microsoft Sans Serif"/>
          <w:szCs w:val="24"/>
        </w:rPr>
      </w:pPr>
      <w:r w:rsidRPr="001D6073">
        <w:rPr>
          <w:rFonts w:ascii="Cambria" w:hAnsi="Cambria" w:cs="Microsoft Sans Serif"/>
          <w:szCs w:val="24"/>
        </w:rPr>
        <w:lastRenderedPageBreak/>
        <w:t xml:space="preserve">Describe four strengths and limitations of professional codes of ethics for mental health professionals. </w:t>
      </w:r>
    </w:p>
    <w:p w:rsidR="0072666E" w:rsidRPr="001D6073" w:rsidRDefault="0072666E" w:rsidP="0072666E">
      <w:pPr>
        <w:numPr>
          <w:ilvl w:val="0"/>
          <w:numId w:val="4"/>
        </w:numPr>
        <w:spacing w:line="360" w:lineRule="auto"/>
        <w:rPr>
          <w:rFonts w:ascii="Cambria" w:hAnsi="Cambria" w:cs="Microsoft Sans Serif"/>
          <w:szCs w:val="24"/>
        </w:rPr>
      </w:pPr>
      <w:r w:rsidRPr="001D6073">
        <w:rPr>
          <w:rFonts w:ascii="Cambria" w:hAnsi="Cambria" w:cs="Microsoft Sans Serif"/>
          <w:szCs w:val="24"/>
        </w:rPr>
        <w:t xml:space="preserve">What are the four essential dimensions of ethical practice?  Identify at least one factor that makes each dimension more complex than it first appears. </w:t>
      </w:r>
    </w:p>
    <w:p w:rsidR="0072666E" w:rsidRPr="001D6073" w:rsidRDefault="0072666E" w:rsidP="0072666E">
      <w:pPr>
        <w:numPr>
          <w:ilvl w:val="0"/>
          <w:numId w:val="4"/>
        </w:numPr>
        <w:spacing w:line="360" w:lineRule="auto"/>
        <w:rPr>
          <w:rFonts w:ascii="Cambria" w:hAnsi="Cambria" w:cs="Microsoft Sans Serif"/>
          <w:szCs w:val="24"/>
        </w:rPr>
      </w:pPr>
      <w:r w:rsidRPr="001D6073">
        <w:rPr>
          <w:rFonts w:ascii="Cambria" w:hAnsi="Cambria" w:cs="Microsoft Sans Serif"/>
          <w:szCs w:val="24"/>
        </w:rPr>
        <w:t>Identify at least three ways in which unethical practice harms consumers and the profession.</w:t>
      </w:r>
    </w:p>
    <w:p w:rsidR="0072666E" w:rsidRPr="001D6073" w:rsidRDefault="0072666E" w:rsidP="0072666E">
      <w:pPr>
        <w:spacing w:line="360" w:lineRule="auto"/>
        <w:rPr>
          <w:rFonts w:ascii="Cambria" w:hAnsi="Cambria" w:cs="Microsoft Sans Serif"/>
          <w:szCs w:val="24"/>
        </w:rPr>
      </w:pPr>
    </w:p>
    <w:p w:rsidR="0072666E" w:rsidRPr="001D6073" w:rsidRDefault="0072666E" w:rsidP="0072666E">
      <w:pPr>
        <w:spacing w:line="360" w:lineRule="auto"/>
        <w:rPr>
          <w:rFonts w:ascii="Cambria" w:hAnsi="Cambria" w:cs="Microsoft Sans Serif"/>
          <w:b/>
          <w:szCs w:val="24"/>
          <w:u w:val="single"/>
        </w:rPr>
      </w:pPr>
      <w:r w:rsidRPr="001D6073">
        <w:rPr>
          <w:rFonts w:ascii="Cambria" w:hAnsi="Cambria" w:cs="Microsoft Sans Serif"/>
          <w:b/>
          <w:szCs w:val="24"/>
          <w:u w:val="single"/>
        </w:rPr>
        <w:t>Multiple Choice Questions</w:t>
      </w:r>
    </w:p>
    <w:p w:rsidR="0072666E" w:rsidRPr="001D6073" w:rsidRDefault="0072666E" w:rsidP="0072666E">
      <w:pPr>
        <w:numPr>
          <w:ilvl w:val="0"/>
          <w:numId w:val="14"/>
        </w:numPr>
        <w:spacing w:line="360" w:lineRule="auto"/>
        <w:rPr>
          <w:rFonts w:ascii="Cambria" w:hAnsi="Cambria" w:cs="Microsoft Sans Serif"/>
          <w:szCs w:val="24"/>
        </w:rPr>
      </w:pPr>
      <w:r w:rsidRPr="001D6073">
        <w:rPr>
          <w:rFonts w:ascii="Cambria" w:hAnsi="Cambria" w:cs="Microsoft Sans Serif"/>
          <w:szCs w:val="24"/>
        </w:rPr>
        <w:t xml:space="preserve">   Moral sensitivity refers to:</w:t>
      </w:r>
    </w:p>
    <w:p w:rsidR="0072666E" w:rsidRPr="001D6073" w:rsidRDefault="0072666E" w:rsidP="0072666E">
      <w:pPr>
        <w:numPr>
          <w:ilvl w:val="0"/>
          <w:numId w:val="5"/>
        </w:numPr>
        <w:spacing w:line="360" w:lineRule="auto"/>
        <w:ind w:firstLine="0"/>
        <w:rPr>
          <w:rFonts w:ascii="Cambria" w:hAnsi="Cambria" w:cs="Microsoft Sans Serif"/>
          <w:szCs w:val="24"/>
        </w:rPr>
      </w:pPr>
      <w:r w:rsidRPr="001D6073">
        <w:rPr>
          <w:rFonts w:ascii="Cambria" w:hAnsi="Cambria" w:cs="Microsoft Sans Serif"/>
          <w:szCs w:val="24"/>
        </w:rPr>
        <w:t>A person's willingness to acknowledge their mistakes</w:t>
      </w:r>
    </w:p>
    <w:p w:rsidR="0072666E" w:rsidRPr="001D6073" w:rsidRDefault="0072666E" w:rsidP="0072666E">
      <w:pPr>
        <w:numPr>
          <w:ilvl w:val="0"/>
          <w:numId w:val="5"/>
        </w:numPr>
        <w:spacing w:line="360" w:lineRule="auto"/>
        <w:ind w:firstLine="0"/>
        <w:rPr>
          <w:rFonts w:ascii="Cambria" w:hAnsi="Cambria" w:cs="Microsoft Sans Serif"/>
          <w:szCs w:val="24"/>
        </w:rPr>
      </w:pPr>
      <w:r w:rsidRPr="001D6073">
        <w:rPr>
          <w:rFonts w:ascii="Cambria" w:hAnsi="Cambria" w:cs="Microsoft Sans Serif"/>
          <w:szCs w:val="24"/>
        </w:rPr>
        <w:t>A person's capacity to understand the impact of a situation on another's well being</w:t>
      </w:r>
    </w:p>
    <w:p w:rsidR="0072666E" w:rsidRPr="001D6073" w:rsidRDefault="0072666E" w:rsidP="0072666E">
      <w:pPr>
        <w:numPr>
          <w:ilvl w:val="0"/>
          <w:numId w:val="5"/>
        </w:numPr>
        <w:spacing w:line="360" w:lineRule="auto"/>
        <w:ind w:firstLine="0"/>
        <w:rPr>
          <w:rFonts w:ascii="Cambria" w:hAnsi="Cambria" w:cs="Microsoft Sans Serif"/>
          <w:szCs w:val="24"/>
        </w:rPr>
      </w:pPr>
      <w:r w:rsidRPr="001D6073">
        <w:rPr>
          <w:rFonts w:ascii="Cambria" w:hAnsi="Cambria" w:cs="Microsoft Sans Serif"/>
          <w:szCs w:val="24"/>
        </w:rPr>
        <w:t xml:space="preserve">A person's ability to act </w:t>
      </w:r>
      <w:r>
        <w:rPr>
          <w:rFonts w:ascii="Cambria" w:hAnsi="Cambria" w:cs="Microsoft Sans Serif"/>
          <w:szCs w:val="24"/>
        </w:rPr>
        <w:t>to benefit others even at their own expense</w:t>
      </w:r>
    </w:p>
    <w:p w:rsidR="0072666E" w:rsidRPr="001D6073" w:rsidRDefault="0072666E" w:rsidP="0072666E">
      <w:pPr>
        <w:numPr>
          <w:ilvl w:val="0"/>
          <w:numId w:val="5"/>
        </w:numPr>
        <w:spacing w:line="360" w:lineRule="auto"/>
        <w:ind w:firstLine="0"/>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5"/>
        </w:numPr>
        <w:spacing w:line="360" w:lineRule="auto"/>
        <w:ind w:firstLine="0"/>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spacing w:line="360" w:lineRule="auto"/>
        <w:rPr>
          <w:rFonts w:ascii="Cambria" w:hAnsi="Cambria" w:cs="Microsoft Sans Serif"/>
          <w:szCs w:val="24"/>
        </w:rPr>
      </w:pPr>
      <w:r w:rsidRPr="001D6073">
        <w:rPr>
          <w:rFonts w:ascii="Cambria" w:hAnsi="Cambria" w:cs="Microsoft Sans Serif"/>
          <w:szCs w:val="24"/>
        </w:rPr>
        <w:t>2.    A competing value is:</w:t>
      </w:r>
    </w:p>
    <w:p w:rsidR="0072666E" w:rsidRPr="001D6073" w:rsidRDefault="0072666E" w:rsidP="0072666E">
      <w:pPr>
        <w:numPr>
          <w:ilvl w:val="0"/>
          <w:numId w:val="6"/>
        </w:numPr>
        <w:spacing w:line="360" w:lineRule="auto"/>
        <w:ind w:firstLine="0"/>
        <w:rPr>
          <w:rFonts w:ascii="Cambria" w:hAnsi="Cambria" w:cs="Microsoft Sans Serif"/>
          <w:szCs w:val="24"/>
        </w:rPr>
      </w:pPr>
      <w:r w:rsidRPr="001D6073">
        <w:rPr>
          <w:rFonts w:ascii="Cambria" w:hAnsi="Cambria" w:cs="Microsoft Sans Serif"/>
          <w:szCs w:val="24"/>
        </w:rPr>
        <w:t>The belief that a mental health professional should advance his or her own professional discipline before all others</w:t>
      </w:r>
    </w:p>
    <w:p w:rsidR="0072666E" w:rsidRPr="001D6073" w:rsidRDefault="0072666E" w:rsidP="0072666E">
      <w:pPr>
        <w:numPr>
          <w:ilvl w:val="0"/>
          <w:numId w:val="6"/>
        </w:numPr>
        <w:spacing w:line="360" w:lineRule="auto"/>
        <w:ind w:firstLine="0"/>
        <w:rPr>
          <w:rFonts w:ascii="Cambria" w:hAnsi="Cambria" w:cs="Microsoft Sans Serif"/>
          <w:szCs w:val="24"/>
        </w:rPr>
      </w:pPr>
      <w:r w:rsidRPr="001D6073">
        <w:rPr>
          <w:rFonts w:ascii="Cambria" w:hAnsi="Cambria" w:cs="Microsoft Sans Serif"/>
          <w:szCs w:val="24"/>
        </w:rPr>
        <w:t>A value that makes it impossible for a professional to act ethically</w:t>
      </w:r>
    </w:p>
    <w:p w:rsidR="0072666E" w:rsidRPr="001D6073" w:rsidRDefault="0072666E" w:rsidP="0072666E">
      <w:pPr>
        <w:numPr>
          <w:ilvl w:val="0"/>
          <w:numId w:val="6"/>
        </w:numPr>
        <w:spacing w:line="360" w:lineRule="auto"/>
        <w:ind w:firstLine="0"/>
        <w:rPr>
          <w:rFonts w:ascii="Cambria" w:hAnsi="Cambria" w:cs="Microsoft Sans Serif"/>
          <w:szCs w:val="24"/>
        </w:rPr>
      </w:pPr>
      <w:r w:rsidRPr="001D6073">
        <w:rPr>
          <w:rFonts w:ascii="Cambria" w:hAnsi="Cambria" w:cs="Microsoft Sans Serif"/>
          <w:szCs w:val="24"/>
        </w:rPr>
        <w:t>A value that tests a professional's commitment to professional ethics</w:t>
      </w:r>
    </w:p>
    <w:p w:rsidR="0072666E" w:rsidRPr="001D6073" w:rsidRDefault="0072666E" w:rsidP="0072666E">
      <w:pPr>
        <w:numPr>
          <w:ilvl w:val="0"/>
          <w:numId w:val="6"/>
        </w:numPr>
        <w:spacing w:line="360" w:lineRule="auto"/>
        <w:ind w:firstLine="0"/>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6"/>
        </w:numPr>
        <w:spacing w:line="360" w:lineRule="auto"/>
        <w:ind w:firstLine="0"/>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spacing w:line="360" w:lineRule="auto"/>
        <w:rPr>
          <w:rFonts w:ascii="Cambria" w:hAnsi="Cambria" w:cs="Microsoft Sans Serif"/>
          <w:szCs w:val="24"/>
        </w:rPr>
      </w:pPr>
      <w:r w:rsidRPr="001D6073">
        <w:rPr>
          <w:rFonts w:ascii="Cambria" w:hAnsi="Cambria" w:cs="Microsoft Sans Serif"/>
          <w:szCs w:val="24"/>
        </w:rPr>
        <w:t>3. Codes of ethics are revised frequently because:</w:t>
      </w:r>
    </w:p>
    <w:p w:rsidR="0072666E" w:rsidRPr="001D6073" w:rsidRDefault="0072666E" w:rsidP="0072666E">
      <w:pPr>
        <w:numPr>
          <w:ilvl w:val="0"/>
          <w:numId w:val="7"/>
        </w:numPr>
        <w:spacing w:line="360" w:lineRule="auto"/>
        <w:ind w:firstLine="0"/>
        <w:rPr>
          <w:rFonts w:ascii="Cambria" w:hAnsi="Cambria" w:cs="Microsoft Sans Serif"/>
          <w:szCs w:val="24"/>
        </w:rPr>
      </w:pPr>
      <w:r w:rsidRPr="001D6073">
        <w:rPr>
          <w:rFonts w:ascii="Cambria" w:hAnsi="Cambria" w:cs="Microsoft Sans Serif"/>
          <w:szCs w:val="24"/>
        </w:rPr>
        <w:t>New forms of practice emerge that are not discussed in the existing code</w:t>
      </w:r>
    </w:p>
    <w:p w:rsidR="0072666E" w:rsidRPr="001D6073" w:rsidRDefault="0072666E" w:rsidP="0072666E">
      <w:pPr>
        <w:numPr>
          <w:ilvl w:val="0"/>
          <w:numId w:val="7"/>
        </w:numPr>
        <w:spacing w:line="360" w:lineRule="auto"/>
        <w:ind w:firstLine="0"/>
        <w:rPr>
          <w:rFonts w:ascii="Cambria" w:hAnsi="Cambria" w:cs="Microsoft Sans Serif"/>
          <w:szCs w:val="24"/>
        </w:rPr>
      </w:pPr>
      <w:r w:rsidRPr="001D6073">
        <w:rPr>
          <w:rFonts w:ascii="Cambria" w:hAnsi="Cambria" w:cs="Microsoft Sans Serif"/>
          <w:szCs w:val="24"/>
        </w:rPr>
        <w:t xml:space="preserve">The pattern of ethics complaints against </w:t>
      </w:r>
      <w:proofErr w:type="gramStart"/>
      <w:r w:rsidRPr="001D6073">
        <w:rPr>
          <w:rFonts w:ascii="Cambria" w:hAnsi="Cambria" w:cs="Microsoft Sans Serif"/>
          <w:szCs w:val="24"/>
        </w:rPr>
        <w:t>professionals</w:t>
      </w:r>
      <w:proofErr w:type="gramEnd"/>
      <w:r w:rsidRPr="001D6073">
        <w:rPr>
          <w:rFonts w:ascii="Cambria" w:hAnsi="Cambria" w:cs="Microsoft Sans Serif"/>
          <w:szCs w:val="24"/>
        </w:rPr>
        <w:t xml:space="preserve"> changes and the codes need to include the aspects of misconduct that occur most frequently</w:t>
      </w:r>
    </w:p>
    <w:p w:rsidR="0072666E" w:rsidRPr="001D6073" w:rsidRDefault="0072666E" w:rsidP="0072666E">
      <w:pPr>
        <w:numPr>
          <w:ilvl w:val="0"/>
          <w:numId w:val="7"/>
        </w:numPr>
        <w:spacing w:line="360" w:lineRule="auto"/>
        <w:ind w:firstLine="0"/>
        <w:rPr>
          <w:rFonts w:ascii="Cambria" w:hAnsi="Cambria" w:cs="Microsoft Sans Serif"/>
          <w:szCs w:val="24"/>
        </w:rPr>
      </w:pPr>
      <w:r w:rsidRPr="001D6073">
        <w:rPr>
          <w:rFonts w:ascii="Cambria" w:hAnsi="Cambria" w:cs="Microsoft Sans Serif"/>
          <w:szCs w:val="24"/>
        </w:rPr>
        <w:t>Scholars have identified ethical issues not fully addressed in the existing code</w:t>
      </w:r>
    </w:p>
    <w:p w:rsidR="0072666E" w:rsidRPr="001D6073" w:rsidRDefault="0072666E" w:rsidP="0072666E">
      <w:pPr>
        <w:numPr>
          <w:ilvl w:val="0"/>
          <w:numId w:val="7"/>
        </w:numPr>
        <w:spacing w:line="360" w:lineRule="auto"/>
        <w:ind w:firstLine="0"/>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7"/>
        </w:numPr>
        <w:spacing w:line="360" w:lineRule="auto"/>
        <w:ind w:firstLine="0"/>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numPr>
          <w:ilvl w:val="0"/>
          <w:numId w:val="13"/>
        </w:numPr>
        <w:spacing w:line="360" w:lineRule="auto"/>
        <w:rPr>
          <w:rFonts w:ascii="Cambria" w:hAnsi="Cambria" w:cs="Microsoft Sans Serif"/>
          <w:szCs w:val="24"/>
        </w:rPr>
      </w:pPr>
      <w:r w:rsidRPr="001D6073">
        <w:rPr>
          <w:rFonts w:ascii="Cambria" w:hAnsi="Cambria" w:cs="Microsoft Sans Serif"/>
          <w:szCs w:val="24"/>
        </w:rPr>
        <w:t xml:space="preserve">Which of the following documents </w:t>
      </w:r>
      <w:r>
        <w:rPr>
          <w:rFonts w:ascii="Cambria" w:hAnsi="Cambria" w:cs="Microsoft Sans Serif"/>
          <w:szCs w:val="24"/>
        </w:rPr>
        <w:t>must a professional</w:t>
      </w:r>
      <w:r w:rsidRPr="001D6073">
        <w:rPr>
          <w:rFonts w:ascii="Cambria" w:hAnsi="Cambria" w:cs="Microsoft Sans Serif"/>
          <w:szCs w:val="24"/>
        </w:rPr>
        <w:t xml:space="preserve"> follow at the risk of losing the right of membership in a professional association:</w:t>
      </w:r>
    </w:p>
    <w:p w:rsidR="0072666E" w:rsidRPr="001D6073" w:rsidRDefault="0072666E" w:rsidP="0072666E">
      <w:pPr>
        <w:numPr>
          <w:ilvl w:val="0"/>
          <w:numId w:val="8"/>
        </w:numPr>
        <w:spacing w:line="360" w:lineRule="auto"/>
        <w:ind w:hanging="15"/>
        <w:rPr>
          <w:rFonts w:ascii="Cambria" w:hAnsi="Cambria" w:cs="Microsoft Sans Serif"/>
          <w:szCs w:val="24"/>
        </w:rPr>
      </w:pPr>
      <w:r w:rsidRPr="001D6073">
        <w:rPr>
          <w:rFonts w:ascii="Cambria" w:hAnsi="Cambria" w:cs="Microsoft Sans Serif"/>
          <w:szCs w:val="24"/>
        </w:rPr>
        <w:t>Guidelines for Practice, such as APA's Record Keeping Guidelines</w:t>
      </w:r>
    </w:p>
    <w:p w:rsidR="0072666E" w:rsidRPr="001D6073" w:rsidRDefault="0072666E" w:rsidP="0072666E">
      <w:pPr>
        <w:numPr>
          <w:ilvl w:val="0"/>
          <w:numId w:val="8"/>
        </w:numPr>
        <w:spacing w:line="360" w:lineRule="auto"/>
        <w:ind w:hanging="15"/>
        <w:rPr>
          <w:rFonts w:ascii="Cambria" w:hAnsi="Cambria" w:cs="Microsoft Sans Serif"/>
          <w:szCs w:val="24"/>
        </w:rPr>
      </w:pPr>
      <w:r w:rsidRPr="001D6073">
        <w:rPr>
          <w:rFonts w:ascii="Cambria" w:hAnsi="Cambria" w:cs="Microsoft Sans Serif"/>
          <w:szCs w:val="24"/>
        </w:rPr>
        <w:lastRenderedPageBreak/>
        <w:t>The code of ethics of every professional association in which he or she is a member</w:t>
      </w:r>
    </w:p>
    <w:p w:rsidR="0072666E" w:rsidRPr="001D6073" w:rsidRDefault="0072666E" w:rsidP="0072666E">
      <w:pPr>
        <w:numPr>
          <w:ilvl w:val="0"/>
          <w:numId w:val="8"/>
        </w:numPr>
        <w:spacing w:line="360" w:lineRule="auto"/>
        <w:ind w:hanging="15"/>
        <w:rPr>
          <w:rFonts w:ascii="Cambria" w:hAnsi="Cambria" w:cs="Microsoft Sans Serif"/>
          <w:szCs w:val="24"/>
        </w:rPr>
      </w:pPr>
      <w:r w:rsidRPr="001D6073">
        <w:rPr>
          <w:rFonts w:ascii="Cambria" w:hAnsi="Cambria" w:cs="Microsoft Sans Serif"/>
          <w:szCs w:val="24"/>
        </w:rPr>
        <w:t>The interpretations of ethics codes as written in Casebooks and published in the professional literature.</w:t>
      </w:r>
    </w:p>
    <w:p w:rsidR="0072666E" w:rsidRPr="001D6073" w:rsidRDefault="0072666E" w:rsidP="0072666E">
      <w:pPr>
        <w:numPr>
          <w:ilvl w:val="0"/>
          <w:numId w:val="8"/>
        </w:numPr>
        <w:spacing w:line="360" w:lineRule="auto"/>
        <w:ind w:hanging="15"/>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8"/>
        </w:numPr>
        <w:spacing w:line="360" w:lineRule="auto"/>
        <w:ind w:hanging="15"/>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numPr>
          <w:ilvl w:val="0"/>
          <w:numId w:val="13"/>
        </w:numPr>
        <w:spacing w:line="360" w:lineRule="auto"/>
        <w:rPr>
          <w:rFonts w:ascii="Cambria" w:hAnsi="Cambria" w:cs="Microsoft Sans Serif"/>
          <w:szCs w:val="24"/>
        </w:rPr>
      </w:pPr>
      <w:r w:rsidRPr="001D6073">
        <w:rPr>
          <w:rFonts w:ascii="Cambria" w:hAnsi="Cambria" w:cs="Microsoft Sans Serif"/>
          <w:szCs w:val="24"/>
        </w:rPr>
        <w:t>Moral reasoning, as defined by Rest means:</w:t>
      </w:r>
    </w:p>
    <w:p w:rsidR="0072666E" w:rsidRPr="001D6073" w:rsidRDefault="0072666E" w:rsidP="0072666E">
      <w:pPr>
        <w:numPr>
          <w:ilvl w:val="0"/>
          <w:numId w:val="9"/>
        </w:numPr>
        <w:spacing w:line="360" w:lineRule="auto"/>
        <w:ind w:firstLine="0"/>
        <w:rPr>
          <w:rFonts w:ascii="Cambria" w:hAnsi="Cambria" w:cs="Microsoft Sans Serif"/>
          <w:szCs w:val="24"/>
        </w:rPr>
      </w:pPr>
      <w:r w:rsidRPr="001D6073">
        <w:rPr>
          <w:rFonts w:ascii="Cambria" w:hAnsi="Cambria" w:cs="Microsoft Sans Serif"/>
          <w:szCs w:val="24"/>
        </w:rPr>
        <w:t>The process of evaluating the alternatives when confronted with an ethical question</w:t>
      </w:r>
    </w:p>
    <w:p w:rsidR="0072666E" w:rsidRPr="001D6073" w:rsidRDefault="0072666E" w:rsidP="0072666E">
      <w:pPr>
        <w:numPr>
          <w:ilvl w:val="0"/>
          <w:numId w:val="9"/>
        </w:numPr>
        <w:spacing w:line="360" w:lineRule="auto"/>
        <w:ind w:firstLine="0"/>
        <w:rPr>
          <w:rFonts w:ascii="Cambria" w:hAnsi="Cambria" w:cs="Microsoft Sans Serif"/>
          <w:szCs w:val="24"/>
        </w:rPr>
      </w:pPr>
      <w:r w:rsidRPr="001D6073">
        <w:rPr>
          <w:rFonts w:ascii="Cambria" w:hAnsi="Cambria" w:cs="Microsoft Sans Serif"/>
          <w:szCs w:val="24"/>
        </w:rPr>
        <w:t>The process of knowing which section of the ethics code applies to a given situation</w:t>
      </w:r>
    </w:p>
    <w:p w:rsidR="0072666E" w:rsidRPr="001D6073" w:rsidRDefault="0072666E" w:rsidP="0072666E">
      <w:pPr>
        <w:numPr>
          <w:ilvl w:val="0"/>
          <w:numId w:val="9"/>
        </w:numPr>
        <w:spacing w:line="360" w:lineRule="auto"/>
        <w:ind w:firstLine="0"/>
        <w:rPr>
          <w:rFonts w:ascii="Cambria" w:hAnsi="Cambria" w:cs="Microsoft Sans Serif"/>
          <w:szCs w:val="24"/>
        </w:rPr>
      </w:pPr>
      <w:r w:rsidRPr="001D6073">
        <w:rPr>
          <w:rFonts w:ascii="Cambria" w:hAnsi="Cambria" w:cs="Microsoft Sans Serif"/>
          <w:szCs w:val="24"/>
        </w:rPr>
        <w:t xml:space="preserve">The process of accurately understanding the </w:t>
      </w:r>
      <w:r>
        <w:rPr>
          <w:rFonts w:ascii="Cambria" w:hAnsi="Cambria" w:cs="Microsoft Sans Serif"/>
          <w:szCs w:val="24"/>
        </w:rPr>
        <w:t>research and theory on ethical</w:t>
      </w:r>
      <w:r w:rsidRPr="001D6073">
        <w:rPr>
          <w:rFonts w:ascii="Cambria" w:hAnsi="Cambria" w:cs="Microsoft Sans Serif"/>
          <w:szCs w:val="24"/>
        </w:rPr>
        <w:t xml:space="preserve"> issues</w:t>
      </w:r>
    </w:p>
    <w:p w:rsidR="0072666E" w:rsidRPr="001D6073" w:rsidRDefault="0072666E" w:rsidP="0072666E">
      <w:pPr>
        <w:numPr>
          <w:ilvl w:val="0"/>
          <w:numId w:val="9"/>
        </w:numPr>
        <w:spacing w:line="360" w:lineRule="auto"/>
        <w:ind w:firstLine="0"/>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9"/>
        </w:numPr>
        <w:spacing w:line="360" w:lineRule="auto"/>
        <w:ind w:firstLine="0"/>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numPr>
          <w:ilvl w:val="0"/>
          <w:numId w:val="13"/>
        </w:numPr>
        <w:spacing w:line="360" w:lineRule="auto"/>
        <w:rPr>
          <w:rFonts w:ascii="Cambria" w:hAnsi="Cambria" w:cs="Microsoft Sans Serif"/>
          <w:b/>
          <w:szCs w:val="24"/>
        </w:rPr>
      </w:pPr>
      <w:r w:rsidRPr="001D6073">
        <w:rPr>
          <w:rFonts w:ascii="Cambria" w:hAnsi="Cambria" w:cs="Microsoft Sans Serif"/>
          <w:szCs w:val="24"/>
        </w:rPr>
        <w:t>Moral motivation, as defined by Rest means:</w:t>
      </w:r>
    </w:p>
    <w:p w:rsidR="0072666E" w:rsidRPr="001D6073" w:rsidRDefault="0072666E" w:rsidP="0072666E">
      <w:pPr>
        <w:numPr>
          <w:ilvl w:val="0"/>
          <w:numId w:val="10"/>
        </w:numPr>
        <w:spacing w:line="360" w:lineRule="auto"/>
        <w:ind w:hanging="15"/>
        <w:rPr>
          <w:rFonts w:ascii="Cambria" w:hAnsi="Cambria" w:cs="Microsoft Sans Serif"/>
          <w:szCs w:val="24"/>
        </w:rPr>
      </w:pPr>
      <w:r w:rsidRPr="001D6073">
        <w:rPr>
          <w:rFonts w:ascii="Cambria" w:hAnsi="Cambria" w:cs="Microsoft Sans Serif"/>
          <w:szCs w:val="24"/>
        </w:rPr>
        <w:t xml:space="preserve">Being </w:t>
      </w:r>
      <w:r>
        <w:rPr>
          <w:rFonts w:ascii="Cambria" w:hAnsi="Cambria" w:cs="Microsoft Sans Serif"/>
          <w:szCs w:val="24"/>
        </w:rPr>
        <w:t>committed to moral values</w:t>
      </w:r>
      <w:r w:rsidRPr="001D6073">
        <w:rPr>
          <w:rFonts w:ascii="Cambria" w:hAnsi="Cambria" w:cs="Microsoft Sans Serif"/>
          <w:szCs w:val="24"/>
        </w:rPr>
        <w:t xml:space="preserve"> and reading about professional ethics</w:t>
      </w:r>
    </w:p>
    <w:p w:rsidR="0072666E" w:rsidRPr="001D6073" w:rsidRDefault="0072666E" w:rsidP="0072666E">
      <w:pPr>
        <w:numPr>
          <w:ilvl w:val="0"/>
          <w:numId w:val="10"/>
        </w:numPr>
        <w:spacing w:line="360" w:lineRule="auto"/>
        <w:ind w:hanging="15"/>
        <w:rPr>
          <w:rFonts w:ascii="Cambria" w:hAnsi="Cambria" w:cs="Microsoft Sans Serif"/>
          <w:szCs w:val="24"/>
        </w:rPr>
      </w:pPr>
      <w:r w:rsidRPr="001D6073">
        <w:rPr>
          <w:rFonts w:ascii="Cambria" w:hAnsi="Cambria" w:cs="Microsoft Sans Serif"/>
          <w:szCs w:val="24"/>
        </w:rPr>
        <w:t>Being able to stand up for one's moral beliefs when others challenge them</w:t>
      </w:r>
    </w:p>
    <w:p w:rsidR="0072666E" w:rsidRPr="001D6073" w:rsidRDefault="0072666E" w:rsidP="0072666E">
      <w:pPr>
        <w:numPr>
          <w:ilvl w:val="0"/>
          <w:numId w:val="10"/>
        </w:numPr>
        <w:spacing w:line="360" w:lineRule="auto"/>
        <w:ind w:hanging="15"/>
        <w:rPr>
          <w:rFonts w:ascii="Cambria" w:hAnsi="Cambria" w:cs="Microsoft Sans Serif"/>
          <w:szCs w:val="24"/>
        </w:rPr>
      </w:pPr>
      <w:r w:rsidRPr="001D6073">
        <w:rPr>
          <w:rFonts w:ascii="Cambria" w:hAnsi="Cambria" w:cs="Microsoft Sans Serif"/>
          <w:szCs w:val="24"/>
        </w:rPr>
        <w:t>Being able to choose to act morally even when other options are appealing</w:t>
      </w:r>
    </w:p>
    <w:p w:rsidR="0072666E" w:rsidRPr="001D6073" w:rsidRDefault="0072666E" w:rsidP="0072666E">
      <w:pPr>
        <w:numPr>
          <w:ilvl w:val="0"/>
          <w:numId w:val="10"/>
        </w:numPr>
        <w:spacing w:line="360" w:lineRule="auto"/>
        <w:ind w:hanging="15"/>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numPr>
          <w:ilvl w:val="0"/>
          <w:numId w:val="10"/>
        </w:numPr>
        <w:spacing w:line="360" w:lineRule="auto"/>
        <w:ind w:hanging="15"/>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numPr>
          <w:ilvl w:val="0"/>
          <w:numId w:val="13"/>
        </w:numPr>
        <w:spacing w:line="360" w:lineRule="auto"/>
        <w:rPr>
          <w:rFonts w:ascii="Cambria" w:hAnsi="Cambria" w:cs="Microsoft Sans Serif"/>
          <w:szCs w:val="24"/>
        </w:rPr>
      </w:pPr>
      <w:r w:rsidRPr="001D6073">
        <w:rPr>
          <w:rFonts w:ascii="Cambria" w:hAnsi="Cambria" w:cs="Microsoft Sans Serif"/>
          <w:szCs w:val="24"/>
        </w:rPr>
        <w:t xml:space="preserve">  The most common ethical </w:t>
      </w:r>
      <w:proofErr w:type="gramStart"/>
      <w:r w:rsidRPr="001D6073">
        <w:rPr>
          <w:rFonts w:ascii="Cambria" w:hAnsi="Cambria" w:cs="Microsoft Sans Serif"/>
          <w:szCs w:val="24"/>
        </w:rPr>
        <w:t>question  practicing</w:t>
      </w:r>
      <w:proofErr w:type="gramEnd"/>
      <w:r w:rsidRPr="001D6073">
        <w:rPr>
          <w:rFonts w:ascii="Cambria" w:hAnsi="Cambria" w:cs="Microsoft Sans Serif"/>
          <w:szCs w:val="24"/>
        </w:rPr>
        <w:t xml:space="preserve"> professionals face relates to:</w:t>
      </w:r>
    </w:p>
    <w:p w:rsidR="0072666E" w:rsidRPr="001D6073" w:rsidRDefault="0072666E" w:rsidP="0072666E">
      <w:pPr>
        <w:numPr>
          <w:ilvl w:val="0"/>
          <w:numId w:val="11"/>
        </w:numPr>
        <w:spacing w:line="360" w:lineRule="auto"/>
        <w:ind w:hanging="15"/>
        <w:rPr>
          <w:rFonts w:ascii="Cambria" w:hAnsi="Cambria" w:cs="Microsoft Sans Serif"/>
          <w:szCs w:val="24"/>
        </w:rPr>
      </w:pPr>
      <w:r w:rsidRPr="001D6073">
        <w:rPr>
          <w:rFonts w:ascii="Cambria" w:hAnsi="Cambria" w:cs="Microsoft Sans Serif"/>
          <w:szCs w:val="24"/>
        </w:rPr>
        <w:t>How to avoid multiple relationships with clients</w:t>
      </w:r>
    </w:p>
    <w:p w:rsidR="0072666E" w:rsidRPr="001D6073" w:rsidRDefault="0072666E" w:rsidP="0072666E">
      <w:pPr>
        <w:numPr>
          <w:ilvl w:val="0"/>
          <w:numId w:val="11"/>
        </w:numPr>
        <w:spacing w:line="360" w:lineRule="auto"/>
        <w:ind w:hanging="15"/>
        <w:rPr>
          <w:rFonts w:ascii="Cambria" w:hAnsi="Cambria" w:cs="Microsoft Sans Serif"/>
          <w:szCs w:val="24"/>
        </w:rPr>
      </w:pPr>
      <w:r w:rsidRPr="001D6073">
        <w:rPr>
          <w:rFonts w:ascii="Cambria" w:hAnsi="Cambria" w:cs="Microsoft Sans Serif"/>
          <w:szCs w:val="24"/>
        </w:rPr>
        <w:t xml:space="preserve">How to handle confidentiality of client </w:t>
      </w:r>
      <w:proofErr w:type="gramStart"/>
      <w:r w:rsidRPr="001D6073">
        <w:rPr>
          <w:rFonts w:ascii="Cambria" w:hAnsi="Cambria" w:cs="Microsoft Sans Serif"/>
          <w:szCs w:val="24"/>
        </w:rPr>
        <w:t>communications</w:t>
      </w:r>
      <w:proofErr w:type="gramEnd"/>
    </w:p>
    <w:p w:rsidR="0072666E" w:rsidRPr="001D6073" w:rsidRDefault="0072666E" w:rsidP="0072666E">
      <w:pPr>
        <w:numPr>
          <w:ilvl w:val="0"/>
          <w:numId w:val="11"/>
        </w:numPr>
        <w:spacing w:line="360" w:lineRule="auto"/>
        <w:ind w:hanging="15"/>
        <w:rPr>
          <w:rFonts w:ascii="Cambria" w:hAnsi="Cambria" w:cs="Microsoft Sans Serif"/>
          <w:szCs w:val="24"/>
        </w:rPr>
      </w:pPr>
      <w:r w:rsidRPr="001D6073">
        <w:rPr>
          <w:rFonts w:ascii="Cambria" w:hAnsi="Cambria" w:cs="Microsoft Sans Serif"/>
          <w:szCs w:val="24"/>
        </w:rPr>
        <w:t>How to handle financial aspects of practice</w:t>
      </w:r>
    </w:p>
    <w:p w:rsidR="0072666E" w:rsidRPr="001D6073" w:rsidRDefault="0072666E" w:rsidP="0072666E">
      <w:pPr>
        <w:numPr>
          <w:ilvl w:val="0"/>
          <w:numId w:val="11"/>
        </w:numPr>
        <w:spacing w:line="360" w:lineRule="auto"/>
        <w:ind w:hanging="15"/>
        <w:rPr>
          <w:rFonts w:ascii="Cambria" w:hAnsi="Cambria" w:cs="Microsoft Sans Serif"/>
          <w:szCs w:val="24"/>
        </w:rPr>
      </w:pPr>
      <w:r w:rsidRPr="001D6073">
        <w:rPr>
          <w:rFonts w:ascii="Cambria" w:hAnsi="Cambria" w:cs="Microsoft Sans Serif"/>
          <w:szCs w:val="24"/>
        </w:rPr>
        <w:t>None of the above</w:t>
      </w:r>
    </w:p>
    <w:p w:rsidR="0072666E" w:rsidRPr="001D6073" w:rsidRDefault="0072666E" w:rsidP="0072666E">
      <w:pPr>
        <w:numPr>
          <w:ilvl w:val="0"/>
          <w:numId w:val="13"/>
        </w:numPr>
        <w:spacing w:line="360" w:lineRule="auto"/>
        <w:rPr>
          <w:rFonts w:ascii="Cambria" w:hAnsi="Cambria" w:cs="Microsoft Sans Serif"/>
          <w:szCs w:val="24"/>
        </w:rPr>
      </w:pPr>
      <w:r w:rsidRPr="001D6073">
        <w:rPr>
          <w:rFonts w:ascii="Cambria" w:hAnsi="Cambria" w:cs="Microsoft Sans Serif"/>
          <w:szCs w:val="24"/>
        </w:rPr>
        <w:t xml:space="preserve">  When the code of ethics conflicts with a court order a professional may:</w:t>
      </w:r>
    </w:p>
    <w:p w:rsidR="0072666E" w:rsidRPr="001D6073" w:rsidRDefault="0072666E" w:rsidP="0072666E">
      <w:pPr>
        <w:numPr>
          <w:ilvl w:val="0"/>
          <w:numId w:val="12"/>
        </w:numPr>
        <w:tabs>
          <w:tab w:val="clear" w:pos="375"/>
          <w:tab w:val="num" w:pos="720"/>
        </w:tabs>
        <w:spacing w:line="360" w:lineRule="auto"/>
        <w:ind w:left="360" w:firstLine="0"/>
        <w:rPr>
          <w:rFonts w:ascii="Cambria" w:hAnsi="Cambria" w:cs="Microsoft Sans Serif"/>
          <w:szCs w:val="24"/>
        </w:rPr>
      </w:pPr>
      <w:r>
        <w:rPr>
          <w:rFonts w:ascii="Cambria" w:hAnsi="Cambria" w:cs="Microsoft Sans Serif"/>
          <w:szCs w:val="24"/>
        </w:rPr>
        <w:t>Obey the</w:t>
      </w:r>
      <w:r w:rsidRPr="001D6073">
        <w:rPr>
          <w:rFonts w:ascii="Cambria" w:hAnsi="Cambria" w:cs="Microsoft Sans Serif"/>
          <w:szCs w:val="24"/>
        </w:rPr>
        <w:t xml:space="preserve"> court order without worry about discipline</w:t>
      </w:r>
      <w:r>
        <w:rPr>
          <w:rFonts w:ascii="Cambria" w:hAnsi="Cambria" w:cs="Microsoft Sans Serif"/>
          <w:szCs w:val="24"/>
        </w:rPr>
        <w:t xml:space="preserve"> from licensing boards</w:t>
      </w:r>
    </w:p>
    <w:p w:rsidR="0072666E" w:rsidRPr="001D6073" w:rsidRDefault="0072666E" w:rsidP="0072666E">
      <w:pPr>
        <w:numPr>
          <w:ilvl w:val="0"/>
          <w:numId w:val="12"/>
        </w:numPr>
        <w:tabs>
          <w:tab w:val="clear" w:pos="375"/>
        </w:tabs>
        <w:spacing w:line="360" w:lineRule="auto"/>
        <w:ind w:hanging="15"/>
        <w:rPr>
          <w:rFonts w:ascii="Cambria" w:hAnsi="Cambria" w:cs="Microsoft Sans Serif"/>
          <w:szCs w:val="24"/>
        </w:rPr>
      </w:pPr>
      <w:r>
        <w:rPr>
          <w:rFonts w:ascii="Cambria" w:hAnsi="Cambria" w:cs="Microsoft Sans Serif"/>
          <w:szCs w:val="24"/>
        </w:rPr>
        <w:t>Follow the advice of a consultant</w:t>
      </w:r>
    </w:p>
    <w:p w:rsidR="0072666E" w:rsidRPr="001D6073" w:rsidRDefault="0072666E" w:rsidP="0072666E">
      <w:pPr>
        <w:numPr>
          <w:ilvl w:val="0"/>
          <w:numId w:val="12"/>
        </w:numPr>
        <w:tabs>
          <w:tab w:val="clear" w:pos="375"/>
        </w:tabs>
        <w:spacing w:line="360" w:lineRule="auto"/>
        <w:ind w:hanging="15"/>
        <w:rPr>
          <w:rFonts w:ascii="Cambria" w:hAnsi="Cambria" w:cs="Microsoft Sans Serif"/>
          <w:szCs w:val="24"/>
        </w:rPr>
      </w:pPr>
      <w:r>
        <w:rPr>
          <w:rFonts w:ascii="Cambria" w:hAnsi="Cambria" w:cs="Microsoft Sans Serif"/>
          <w:szCs w:val="24"/>
        </w:rPr>
        <w:t xml:space="preserve">Honor the ethics code because it protects a professional from being held </w:t>
      </w:r>
      <w:r w:rsidRPr="001D6073">
        <w:rPr>
          <w:rFonts w:ascii="Cambria" w:hAnsi="Cambria" w:cs="Microsoft Sans Serif"/>
          <w:szCs w:val="24"/>
        </w:rPr>
        <w:t>in contempt of court</w:t>
      </w:r>
    </w:p>
    <w:p w:rsidR="0072666E" w:rsidRPr="001D6073" w:rsidRDefault="0072666E" w:rsidP="0072666E">
      <w:pPr>
        <w:numPr>
          <w:ilvl w:val="0"/>
          <w:numId w:val="12"/>
        </w:numPr>
        <w:tabs>
          <w:tab w:val="clear" w:pos="375"/>
        </w:tabs>
        <w:spacing w:line="360" w:lineRule="auto"/>
        <w:ind w:hanging="15"/>
        <w:rPr>
          <w:rFonts w:ascii="Cambria" w:hAnsi="Cambria" w:cs="Microsoft Sans Serif"/>
          <w:szCs w:val="24"/>
        </w:rPr>
      </w:pPr>
      <w:r w:rsidRPr="001D6073">
        <w:rPr>
          <w:rFonts w:ascii="Cambria" w:hAnsi="Cambria" w:cs="Microsoft Sans Serif"/>
          <w:szCs w:val="24"/>
        </w:rPr>
        <w:t>All of the above</w:t>
      </w:r>
    </w:p>
    <w:p w:rsidR="0072666E" w:rsidRPr="001D6073" w:rsidRDefault="0072666E" w:rsidP="0072666E">
      <w:pPr>
        <w:spacing w:line="360" w:lineRule="auto"/>
        <w:ind w:firstLine="360"/>
        <w:rPr>
          <w:rFonts w:ascii="Cambria" w:hAnsi="Cambria" w:cs="Microsoft Sans Serif"/>
          <w:b/>
          <w:szCs w:val="24"/>
        </w:rPr>
      </w:pPr>
      <w:r w:rsidRPr="001D6073">
        <w:rPr>
          <w:rFonts w:ascii="Cambria" w:hAnsi="Cambria" w:cs="Microsoft Sans Serif"/>
          <w:szCs w:val="24"/>
        </w:rPr>
        <w:t>(e) None of the above</w:t>
      </w:r>
    </w:p>
    <w:p w:rsidR="0072666E" w:rsidRDefault="0072666E" w:rsidP="0072666E">
      <w:pPr>
        <w:spacing w:line="360" w:lineRule="auto"/>
        <w:jc w:val="center"/>
        <w:rPr>
          <w:rFonts w:ascii="Cambria" w:hAnsi="Cambria" w:cs="Microsoft Sans Serif"/>
          <w:b/>
          <w:szCs w:val="24"/>
        </w:rPr>
      </w:pPr>
    </w:p>
    <w:p w:rsidR="0072666E" w:rsidRPr="00FB2803" w:rsidRDefault="0072666E" w:rsidP="0072666E">
      <w:pPr>
        <w:spacing w:line="360" w:lineRule="auto"/>
        <w:jc w:val="center"/>
        <w:rPr>
          <w:rFonts w:ascii="Cambria" w:hAnsi="Cambria" w:cs="Microsoft Sans Serif"/>
          <w:b/>
          <w:sz w:val="28"/>
          <w:szCs w:val="28"/>
        </w:rPr>
      </w:pPr>
      <w:r w:rsidRPr="00FB2803">
        <w:rPr>
          <w:rFonts w:ascii="Cambria" w:hAnsi="Cambria" w:cs="Microsoft Sans Serif"/>
          <w:b/>
          <w:sz w:val="28"/>
          <w:szCs w:val="28"/>
        </w:rPr>
        <w:lastRenderedPageBreak/>
        <w:t>Recommended Readings</w:t>
      </w:r>
    </w:p>
    <w:p w:rsidR="0072666E" w:rsidRPr="001D6073" w:rsidRDefault="0072666E" w:rsidP="0072666E">
      <w:pPr>
        <w:pStyle w:val="rr"/>
        <w:tabs>
          <w:tab w:val="clear" w:pos="1380"/>
          <w:tab w:val="left" w:pos="270"/>
        </w:tabs>
        <w:spacing w:line="360" w:lineRule="auto"/>
        <w:ind w:left="720" w:hanging="720"/>
        <w:jc w:val="left"/>
        <w:rPr>
          <w:rFonts w:ascii="Cambria" w:hAnsi="Cambria" w:cs="Microsoft Sans Serif"/>
          <w:sz w:val="24"/>
          <w:szCs w:val="24"/>
        </w:rPr>
      </w:pPr>
      <w:r w:rsidRPr="001D6073">
        <w:rPr>
          <w:rFonts w:ascii="Cambria" w:hAnsi="Cambria" w:cs="Microsoft Sans Serif"/>
          <w:sz w:val="24"/>
          <w:szCs w:val="24"/>
        </w:rPr>
        <w:t xml:space="preserve">American Psychological Association (APA) Committee on Professional Practice and Standards. (2001). Legal issues in the professional practice of psychology. </w:t>
      </w:r>
      <w:r w:rsidRPr="001D6073">
        <w:rPr>
          <w:rFonts w:ascii="Cambria" w:hAnsi="Cambria" w:cs="Microsoft Sans Serif"/>
          <w:i/>
          <w:sz w:val="24"/>
          <w:szCs w:val="24"/>
        </w:rPr>
        <w:t xml:space="preserve">Professional Psychology: Research and Practice, 34, </w:t>
      </w:r>
      <w:r w:rsidRPr="001D6073">
        <w:rPr>
          <w:rFonts w:ascii="Cambria" w:hAnsi="Cambria" w:cs="Microsoft Sans Serif"/>
          <w:sz w:val="24"/>
          <w:szCs w:val="24"/>
        </w:rPr>
        <w:t>595-600.</w:t>
      </w:r>
    </w:p>
    <w:p w:rsidR="0072666E" w:rsidRPr="001D6073" w:rsidRDefault="0072666E" w:rsidP="0072666E">
      <w:pPr>
        <w:pStyle w:val="rr"/>
        <w:tabs>
          <w:tab w:val="clear" w:pos="1380"/>
          <w:tab w:val="left" w:pos="270"/>
        </w:tabs>
        <w:spacing w:line="360" w:lineRule="auto"/>
        <w:ind w:left="720" w:hanging="720"/>
        <w:jc w:val="left"/>
        <w:rPr>
          <w:rFonts w:ascii="Cambria" w:hAnsi="Cambria" w:cs="Microsoft Sans Serif"/>
          <w:sz w:val="24"/>
          <w:szCs w:val="24"/>
        </w:rPr>
      </w:pPr>
      <w:r>
        <w:rPr>
          <w:rFonts w:ascii="Cambria" w:hAnsi="Cambria" w:cs="Microsoft Sans Serif"/>
          <w:sz w:val="24"/>
          <w:szCs w:val="24"/>
        </w:rPr>
        <w:t>Fisher, C.B. (2012</w:t>
      </w:r>
      <w:r w:rsidRPr="001D6073">
        <w:rPr>
          <w:rFonts w:ascii="Cambria" w:hAnsi="Cambria" w:cs="Microsoft Sans Serif"/>
          <w:sz w:val="24"/>
          <w:szCs w:val="24"/>
        </w:rPr>
        <w:t xml:space="preserve">). </w:t>
      </w:r>
      <w:r w:rsidRPr="001D6073">
        <w:rPr>
          <w:rFonts w:ascii="Cambria" w:hAnsi="Cambria" w:cs="Microsoft Sans Serif"/>
          <w:i/>
          <w:sz w:val="24"/>
          <w:szCs w:val="24"/>
        </w:rPr>
        <w:t>Decoding the ethics code: A practical guide for psychologists.</w:t>
      </w:r>
      <w:r w:rsidRPr="001D6073">
        <w:rPr>
          <w:rFonts w:ascii="Cambria" w:hAnsi="Cambria" w:cs="Microsoft Sans Serif"/>
          <w:sz w:val="24"/>
          <w:szCs w:val="24"/>
        </w:rPr>
        <w:t xml:space="preserve"> Thousand Oaks, CA: Sage.</w:t>
      </w:r>
    </w:p>
    <w:p w:rsidR="0072666E" w:rsidRPr="001D6073" w:rsidRDefault="0072666E" w:rsidP="0072666E">
      <w:pPr>
        <w:pStyle w:val="rr"/>
        <w:tabs>
          <w:tab w:val="clear" w:pos="1380"/>
          <w:tab w:val="left" w:pos="270"/>
        </w:tabs>
        <w:spacing w:line="360" w:lineRule="auto"/>
        <w:ind w:left="720" w:hanging="720"/>
        <w:jc w:val="left"/>
        <w:rPr>
          <w:rFonts w:ascii="Cambria" w:hAnsi="Cambria" w:cs="Microsoft Sans Serif"/>
          <w:sz w:val="24"/>
          <w:szCs w:val="24"/>
        </w:rPr>
      </w:pPr>
      <w:r w:rsidRPr="001D6073">
        <w:rPr>
          <w:rFonts w:ascii="Cambria" w:hAnsi="Cambria" w:cs="Microsoft Sans Serif"/>
          <w:sz w:val="24"/>
          <w:szCs w:val="24"/>
        </w:rPr>
        <w:t xml:space="preserve">Freeman, S.J. (2000). </w:t>
      </w:r>
      <w:r w:rsidRPr="001D6073">
        <w:rPr>
          <w:rFonts w:ascii="Cambria" w:hAnsi="Cambria" w:cs="Microsoft Sans Serif"/>
          <w:i/>
          <w:sz w:val="24"/>
          <w:szCs w:val="24"/>
        </w:rPr>
        <w:t>Ethics: An introduction to philosophy and practice.</w:t>
      </w:r>
      <w:r w:rsidRPr="001D6073">
        <w:rPr>
          <w:rFonts w:ascii="Cambria" w:hAnsi="Cambria" w:cs="Microsoft Sans Serif"/>
          <w:sz w:val="24"/>
          <w:szCs w:val="24"/>
        </w:rPr>
        <w:t xml:space="preserve"> Belmont, CA: Wadsworth.</w:t>
      </w:r>
    </w:p>
    <w:p w:rsidR="0072666E" w:rsidRPr="001D6073" w:rsidRDefault="0072666E" w:rsidP="0072666E">
      <w:pPr>
        <w:pStyle w:val="rr"/>
        <w:tabs>
          <w:tab w:val="clear" w:pos="1380"/>
          <w:tab w:val="left" w:pos="270"/>
        </w:tabs>
        <w:spacing w:line="360" w:lineRule="auto"/>
        <w:ind w:left="720" w:hanging="720"/>
        <w:jc w:val="left"/>
        <w:rPr>
          <w:rFonts w:ascii="Cambria" w:hAnsi="Cambria" w:cs="Microsoft Sans Serif"/>
          <w:sz w:val="24"/>
          <w:szCs w:val="24"/>
        </w:rPr>
      </w:pPr>
      <w:r w:rsidRPr="001D6073">
        <w:rPr>
          <w:rFonts w:ascii="Cambria" w:hAnsi="Cambria" w:cs="Microsoft Sans Serif"/>
          <w:sz w:val="24"/>
          <w:szCs w:val="24"/>
        </w:rPr>
        <w:t xml:space="preserve">Gibson, W. T., &amp; Pope, K. S. (1993). The ethics of counseling: A national survey of certified counselors. </w:t>
      </w:r>
      <w:r w:rsidRPr="001D6073">
        <w:rPr>
          <w:rFonts w:ascii="Cambria" w:hAnsi="Cambria" w:cs="Microsoft Sans Serif"/>
          <w:i/>
          <w:sz w:val="24"/>
          <w:szCs w:val="24"/>
        </w:rPr>
        <w:t>Journal of Counseling and Development, 71,</w:t>
      </w:r>
      <w:r w:rsidRPr="001D6073">
        <w:rPr>
          <w:rFonts w:ascii="Cambria" w:hAnsi="Cambria" w:cs="Microsoft Sans Serif"/>
          <w:sz w:val="24"/>
          <w:szCs w:val="24"/>
        </w:rPr>
        <w:t xml:space="preserve"> 330–336.</w:t>
      </w:r>
    </w:p>
    <w:p w:rsidR="0072666E" w:rsidRPr="0054408C" w:rsidRDefault="0072666E" w:rsidP="0072666E">
      <w:pPr>
        <w:spacing w:line="480" w:lineRule="auto"/>
        <w:ind w:left="720" w:hanging="720"/>
        <w:rPr>
          <w:rFonts w:ascii="Times" w:hAnsi="Times" w:cs="Times"/>
          <w:szCs w:val="24"/>
        </w:rPr>
      </w:pPr>
      <w:r w:rsidRPr="0054408C">
        <w:rPr>
          <w:rFonts w:ascii="Times" w:hAnsi="Times" w:cs="Times"/>
          <w:szCs w:val="24"/>
        </w:rPr>
        <w:t xml:space="preserve">Gottlieb, M. C., Handelsman, M. M., &amp; Knapp, S. (2013). A model for integrated ethics consultation. </w:t>
      </w:r>
      <w:r w:rsidRPr="0054408C">
        <w:rPr>
          <w:rFonts w:ascii="Times" w:hAnsi="Times" w:cs="Times"/>
          <w:i/>
          <w:iCs/>
          <w:szCs w:val="24"/>
        </w:rPr>
        <w:t xml:space="preserve">Professional Psychology: Research and Practice, 44, </w:t>
      </w:r>
      <w:r w:rsidRPr="0054408C">
        <w:rPr>
          <w:rFonts w:ascii="Times" w:hAnsi="Times" w:cs="Times"/>
          <w:iCs/>
          <w:szCs w:val="24"/>
        </w:rPr>
        <w:t>307-313.</w:t>
      </w:r>
    </w:p>
    <w:p w:rsidR="0072666E" w:rsidRPr="00FF4085" w:rsidRDefault="0072666E" w:rsidP="0072666E">
      <w:pPr>
        <w:spacing w:line="480" w:lineRule="auto"/>
        <w:ind w:left="360" w:hanging="360"/>
        <w:rPr>
          <w:rFonts w:ascii="Times" w:hAnsi="Times" w:cs="Times"/>
          <w:szCs w:val="24"/>
        </w:rPr>
      </w:pPr>
      <w:r w:rsidRPr="00FF4085">
        <w:rPr>
          <w:rFonts w:ascii="Times" w:hAnsi="Times" w:cs="Times"/>
          <w:szCs w:val="24"/>
        </w:rPr>
        <w:t xml:space="preserve">Kahneman. D. (2011). </w:t>
      </w:r>
      <w:r w:rsidRPr="00FF4085">
        <w:rPr>
          <w:rFonts w:ascii="Times" w:hAnsi="Times" w:cs="Times"/>
          <w:i/>
          <w:szCs w:val="24"/>
        </w:rPr>
        <w:t xml:space="preserve">Thinking fast and slow. </w:t>
      </w:r>
      <w:r w:rsidRPr="00FF4085">
        <w:rPr>
          <w:rFonts w:ascii="Times" w:hAnsi="Times" w:cs="Times"/>
          <w:szCs w:val="24"/>
        </w:rPr>
        <w:t>New York, NY: Farrar, Straus &amp; Giroux.</w:t>
      </w:r>
    </w:p>
    <w:p w:rsidR="0072666E" w:rsidRPr="00A25549" w:rsidRDefault="0072666E" w:rsidP="0072666E">
      <w:pPr>
        <w:spacing w:line="360" w:lineRule="auto"/>
        <w:ind w:left="720" w:hanging="720"/>
        <w:rPr>
          <w:rFonts w:ascii="Times" w:hAnsi="Times" w:cs="Times"/>
          <w:szCs w:val="24"/>
        </w:rPr>
      </w:pPr>
      <w:r w:rsidRPr="00A25549">
        <w:rPr>
          <w:rFonts w:ascii="Times" w:hAnsi="Times" w:cs="Times"/>
          <w:szCs w:val="24"/>
        </w:rPr>
        <w:t xml:space="preserve">Kitchener, R. F., &amp; Kitchener, K. S. (2012). Ethical foundations of psychology. In S. J. Knapp, M. C. Gottlieb, &amp; L. D. VandeCreek, Eds. APA </w:t>
      </w:r>
      <w:r w:rsidRPr="00A25549">
        <w:rPr>
          <w:rFonts w:ascii="Times" w:hAnsi="Times" w:cs="Times"/>
          <w:i/>
          <w:szCs w:val="24"/>
        </w:rPr>
        <w:t>Handbook of Ethics in Psychology</w:t>
      </w:r>
      <w:r w:rsidRPr="00A25549">
        <w:rPr>
          <w:rFonts w:ascii="Times" w:hAnsi="Times" w:cs="Times"/>
          <w:szCs w:val="24"/>
        </w:rPr>
        <w:t xml:space="preserve">, 1, 3–42. </w:t>
      </w:r>
      <w:smartTag w:uri="urn:schemas-microsoft-com:office:smarttags" w:element="place">
        <w:smartTag w:uri="urn:schemas-microsoft-com:office:smarttags" w:element="City">
          <w:r w:rsidRPr="00A25549">
            <w:rPr>
              <w:rFonts w:ascii="Times" w:hAnsi="Times" w:cs="Times"/>
              <w:szCs w:val="24"/>
            </w:rPr>
            <w:t>Washington</w:t>
          </w:r>
        </w:smartTag>
        <w:r w:rsidRPr="00A25549">
          <w:rPr>
            <w:rFonts w:ascii="Times" w:hAnsi="Times" w:cs="Times"/>
            <w:szCs w:val="24"/>
          </w:rPr>
          <w:t xml:space="preserve">, </w:t>
        </w:r>
        <w:smartTag w:uri="urn:schemas-microsoft-com:office:smarttags" w:element="State">
          <w:r w:rsidRPr="00A25549">
            <w:rPr>
              <w:rFonts w:ascii="Times" w:hAnsi="Times" w:cs="Times"/>
              <w:szCs w:val="24"/>
            </w:rPr>
            <w:t>D.C.</w:t>
          </w:r>
        </w:smartTag>
      </w:smartTag>
      <w:r w:rsidRPr="00A25549">
        <w:rPr>
          <w:rFonts w:ascii="Times" w:hAnsi="Times" w:cs="Times"/>
          <w:szCs w:val="24"/>
        </w:rPr>
        <w:t>: American Psychological Association.</w:t>
      </w:r>
    </w:p>
    <w:p w:rsidR="0072666E" w:rsidRPr="001D6073" w:rsidRDefault="0072666E" w:rsidP="0072666E">
      <w:pPr>
        <w:spacing w:line="360" w:lineRule="auto"/>
        <w:ind w:left="720" w:hanging="720"/>
        <w:rPr>
          <w:rFonts w:ascii="Cambria" w:hAnsi="Cambria"/>
          <w:szCs w:val="24"/>
        </w:rPr>
      </w:pPr>
      <w:r w:rsidRPr="001D6073">
        <w:rPr>
          <w:rFonts w:ascii="Cambria" w:hAnsi="Cambria"/>
          <w:szCs w:val="24"/>
          <w:lang w:val="de-DE"/>
        </w:rPr>
        <w:t xml:space="preserve">Knapp, S., Gottlieb, M., Berman, J., &amp; Handelsman, M. M. (2007). </w:t>
      </w:r>
      <w:r w:rsidRPr="001D6073">
        <w:rPr>
          <w:rFonts w:ascii="Cambria" w:hAnsi="Cambria"/>
          <w:szCs w:val="24"/>
        </w:rPr>
        <w:t xml:space="preserve">When laws and ethics collide: What should psychologists do? </w:t>
      </w:r>
      <w:r w:rsidRPr="001D6073">
        <w:rPr>
          <w:rFonts w:ascii="Cambria" w:hAnsi="Cambria"/>
          <w:i/>
          <w:szCs w:val="24"/>
        </w:rPr>
        <w:t>Professional Psychology: Research and Practice, 38</w:t>
      </w:r>
      <w:r w:rsidRPr="001D6073">
        <w:rPr>
          <w:rFonts w:ascii="Cambria" w:hAnsi="Cambria"/>
          <w:szCs w:val="24"/>
        </w:rPr>
        <w:t>, 54–59.</w:t>
      </w:r>
    </w:p>
    <w:p w:rsidR="0072666E" w:rsidRPr="001D6073" w:rsidRDefault="0072666E" w:rsidP="0072666E">
      <w:pPr>
        <w:pStyle w:val="rr"/>
        <w:spacing w:line="360" w:lineRule="auto"/>
        <w:ind w:left="720" w:hanging="720"/>
        <w:jc w:val="left"/>
        <w:rPr>
          <w:rFonts w:ascii="Cambria" w:hAnsi="Cambria" w:cs="Microsoft Sans Serif"/>
          <w:sz w:val="24"/>
          <w:szCs w:val="24"/>
        </w:rPr>
      </w:pPr>
      <w:r w:rsidRPr="001D6073">
        <w:rPr>
          <w:rFonts w:ascii="Cambria" w:hAnsi="Cambria" w:cs="Microsoft Sans Serif"/>
          <w:sz w:val="24"/>
          <w:szCs w:val="24"/>
        </w:rPr>
        <w:t xml:space="preserve">Pope, K. S., Tabachnick, B. G., &amp; Keith-Spiegel, P. (1987). Ethics of practice: The beliefs and behaviors of psychologists as therapists. </w:t>
      </w:r>
      <w:r w:rsidRPr="001D6073">
        <w:rPr>
          <w:rFonts w:ascii="Cambria" w:hAnsi="Cambria" w:cs="Microsoft Sans Serif"/>
          <w:i/>
          <w:sz w:val="24"/>
          <w:szCs w:val="24"/>
        </w:rPr>
        <w:t xml:space="preserve">American Psychologist, 42, </w:t>
      </w:r>
      <w:r w:rsidRPr="001D6073">
        <w:rPr>
          <w:rFonts w:ascii="Cambria" w:hAnsi="Cambria" w:cs="Microsoft Sans Serif"/>
          <w:sz w:val="24"/>
          <w:szCs w:val="24"/>
        </w:rPr>
        <w:t>993–1006.</w:t>
      </w:r>
    </w:p>
    <w:p w:rsidR="0072666E" w:rsidRPr="001D6073" w:rsidRDefault="0072666E" w:rsidP="0072666E">
      <w:pPr>
        <w:spacing w:line="360" w:lineRule="auto"/>
        <w:ind w:left="720" w:hanging="720"/>
        <w:rPr>
          <w:rFonts w:ascii="Cambria" w:hAnsi="Cambria" w:cs="Microsoft Sans Serif"/>
          <w:szCs w:val="24"/>
        </w:rPr>
      </w:pPr>
      <w:r w:rsidRPr="001D6073">
        <w:rPr>
          <w:rFonts w:ascii="Cambria" w:hAnsi="Cambria" w:cs="Microsoft Sans Serif"/>
          <w:szCs w:val="24"/>
        </w:rPr>
        <w:t xml:space="preserve">Rogerson, M. D., Gottllieb, M. C., Handelsman, M. M., Knapp, S., &amp; Younggren, J. (2011). Nonrational processes in ethical decision making.  </w:t>
      </w:r>
      <w:r w:rsidRPr="001D6073">
        <w:rPr>
          <w:rFonts w:ascii="Cambria" w:hAnsi="Cambria" w:cs="Microsoft Sans Serif"/>
          <w:i/>
          <w:szCs w:val="24"/>
        </w:rPr>
        <w:t xml:space="preserve">American Psychologist, 66, </w:t>
      </w:r>
      <w:r w:rsidRPr="001D6073">
        <w:rPr>
          <w:rFonts w:ascii="Cambria" w:hAnsi="Cambria" w:cs="Microsoft Sans Serif"/>
          <w:szCs w:val="24"/>
        </w:rPr>
        <w:t>614-623.</w:t>
      </w:r>
    </w:p>
    <w:p w:rsidR="0072666E" w:rsidRPr="001D6073" w:rsidRDefault="0072666E" w:rsidP="0072666E">
      <w:pPr>
        <w:spacing w:line="360" w:lineRule="auto"/>
        <w:ind w:left="360" w:hanging="360"/>
        <w:rPr>
          <w:rFonts w:ascii="Cambria" w:hAnsi="Cambria"/>
          <w:szCs w:val="24"/>
          <w:lang w:val="de-DE"/>
        </w:rPr>
      </w:pPr>
      <w:r w:rsidRPr="001D6073">
        <w:rPr>
          <w:rFonts w:ascii="Cambria" w:hAnsi="Cambria" w:cs="Microsoft Sans Serif"/>
          <w:szCs w:val="24"/>
        </w:rPr>
        <w:t xml:space="preserve">Tjeltveit, A. C. (1999). </w:t>
      </w:r>
      <w:r w:rsidRPr="001D6073">
        <w:rPr>
          <w:rFonts w:ascii="Cambria" w:hAnsi="Cambria" w:cs="Microsoft Sans Serif"/>
          <w:i/>
          <w:szCs w:val="24"/>
        </w:rPr>
        <w:t>Ethics and values in psychotherapy.</w:t>
      </w:r>
      <w:r w:rsidRPr="001D6073">
        <w:rPr>
          <w:rFonts w:ascii="Cambria" w:hAnsi="Cambria" w:cs="Microsoft Sans Serif"/>
          <w:szCs w:val="24"/>
        </w:rPr>
        <w:t xml:space="preserve"> New York: Routledge.</w:t>
      </w:r>
      <w:r w:rsidRPr="001D6073">
        <w:rPr>
          <w:rFonts w:ascii="Cambria" w:hAnsi="Cambria"/>
          <w:szCs w:val="24"/>
          <w:lang w:val="de-DE"/>
        </w:rPr>
        <w:t xml:space="preserve"> </w:t>
      </w:r>
    </w:p>
    <w:p w:rsidR="0072666E" w:rsidRPr="001D6073" w:rsidRDefault="0072666E" w:rsidP="0072666E">
      <w:pPr>
        <w:spacing w:line="360" w:lineRule="auto"/>
        <w:ind w:left="720" w:hanging="720"/>
        <w:rPr>
          <w:rFonts w:ascii="Cambria" w:hAnsi="Cambria"/>
          <w:szCs w:val="24"/>
        </w:rPr>
      </w:pPr>
      <w:r w:rsidRPr="001D6073">
        <w:rPr>
          <w:rFonts w:ascii="Cambria" w:hAnsi="Cambria"/>
          <w:szCs w:val="24"/>
          <w:lang w:val="de-DE"/>
        </w:rPr>
        <w:t>Wheel</w:t>
      </w:r>
      <w:r>
        <w:rPr>
          <w:rFonts w:ascii="Cambria" w:hAnsi="Cambria"/>
          <w:szCs w:val="24"/>
          <w:lang w:val="de-DE"/>
        </w:rPr>
        <w:t>er, A. M. N. &amp; Bertram, B. (2013</w:t>
      </w:r>
      <w:r w:rsidRPr="001D6073">
        <w:rPr>
          <w:rFonts w:ascii="Cambria" w:hAnsi="Cambria"/>
          <w:szCs w:val="24"/>
          <w:lang w:val="de-DE"/>
        </w:rPr>
        <w:t xml:space="preserve">). </w:t>
      </w:r>
      <w:r w:rsidRPr="001D6073">
        <w:rPr>
          <w:rFonts w:ascii="Cambria" w:hAnsi="Cambria"/>
          <w:i/>
          <w:szCs w:val="24"/>
        </w:rPr>
        <w:t>The counselor and the law: A guide to legal and ethical practice</w:t>
      </w:r>
      <w:r>
        <w:rPr>
          <w:rFonts w:ascii="Cambria" w:hAnsi="Cambria"/>
          <w:szCs w:val="24"/>
        </w:rPr>
        <w:t xml:space="preserve"> (6</w:t>
      </w:r>
      <w:r w:rsidRPr="001D6073">
        <w:rPr>
          <w:rFonts w:ascii="Cambria" w:hAnsi="Cambria"/>
          <w:szCs w:val="24"/>
        </w:rPr>
        <w:t>th ed.), Alexandria, VA: American Counseling Association.</w:t>
      </w:r>
    </w:p>
    <w:p w:rsidR="0072666E" w:rsidRPr="001D6073" w:rsidRDefault="0072666E" w:rsidP="0072666E">
      <w:pPr>
        <w:spacing w:line="360" w:lineRule="auto"/>
        <w:rPr>
          <w:rFonts w:ascii="Cambria" w:hAnsi="Cambria" w:cs="Microsoft Sans Serif"/>
          <w:szCs w:val="24"/>
        </w:rPr>
      </w:pPr>
    </w:p>
    <w:p w:rsidR="0072666E" w:rsidRPr="001D6073" w:rsidRDefault="0072666E" w:rsidP="0072666E">
      <w:pPr>
        <w:spacing w:line="360" w:lineRule="auto"/>
        <w:jc w:val="center"/>
        <w:rPr>
          <w:rFonts w:ascii="Cambria" w:hAnsi="Cambria" w:cs="Microsoft Sans Serif"/>
          <w:szCs w:val="24"/>
        </w:rPr>
      </w:pPr>
      <w:r>
        <w:rPr>
          <w:rFonts w:ascii="Cambria" w:hAnsi="Cambria" w:cs="Microsoft Sans Serif"/>
          <w:szCs w:val="24"/>
        </w:rPr>
        <w:br w:type="page"/>
      </w:r>
    </w:p>
    <w:p w:rsidR="0035134D" w:rsidRDefault="0072666E" w:rsidP="0072666E">
      <w:pPr>
        <w:jc w:val="right"/>
      </w:pPr>
    </w:p>
    <w:sectPr w:rsidR="0035134D" w:rsidSect="00D40E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D ITCKabel Demi">
    <w:panose1 w:val="00000000000000000000"/>
    <w:charset w:val="00"/>
    <w:family w:val="auto"/>
    <w:notTrueType/>
    <w:pitch w:val="variable"/>
    <w:sig w:usb0="00000003" w:usb1="00000000" w:usb2="00000000" w:usb3="00000000" w:csb0="00000001" w:csb1="00000000"/>
  </w:font>
  <w:font w:name="Bembo">
    <w:altName w:val="Times New Roman"/>
    <w:panose1 w:val="00000000000000000000"/>
    <w:charset w:val="4D"/>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dvOTbc475f09">
    <w:panose1 w:val="00000000000000000000"/>
    <w:charset w:val="00"/>
    <w:family w:val="roman"/>
    <w:notTrueType/>
    <w:pitch w:val="default"/>
    <w:sig w:usb0="00000003" w:usb1="00000000" w:usb2="00000000" w:usb3="00000000" w:csb0="00000001" w:csb1="00000000"/>
  </w:font>
  <w:font w:name="AdvOTbc475f09+20">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6F4B"/>
    <w:multiLevelType w:val="singleLevel"/>
    <w:tmpl w:val="89C26C1C"/>
    <w:lvl w:ilvl="0">
      <w:start w:val="4"/>
      <w:numFmt w:val="decimal"/>
      <w:lvlText w:val="%1."/>
      <w:lvlJc w:val="left"/>
      <w:pPr>
        <w:tabs>
          <w:tab w:val="num" w:pos="360"/>
        </w:tabs>
        <w:ind w:left="360" w:hanging="360"/>
      </w:pPr>
      <w:rPr>
        <w:rFonts w:hint="default"/>
        <w:b w:val="0"/>
      </w:rPr>
    </w:lvl>
  </w:abstractNum>
  <w:abstractNum w:abstractNumId="1" w15:restartNumberingAfterBreak="0">
    <w:nsid w:val="23860FC5"/>
    <w:multiLevelType w:val="singleLevel"/>
    <w:tmpl w:val="5D3EB080"/>
    <w:lvl w:ilvl="0">
      <w:start w:val="1"/>
      <w:numFmt w:val="lowerLetter"/>
      <w:lvlText w:val="(%1)"/>
      <w:lvlJc w:val="left"/>
      <w:pPr>
        <w:tabs>
          <w:tab w:val="num" w:pos="375"/>
        </w:tabs>
        <w:ind w:left="375" w:hanging="375"/>
      </w:pPr>
      <w:rPr>
        <w:rFonts w:hint="default"/>
      </w:rPr>
    </w:lvl>
  </w:abstractNum>
  <w:abstractNum w:abstractNumId="2" w15:restartNumberingAfterBreak="0">
    <w:nsid w:val="2F283D07"/>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 w15:restartNumberingAfterBreak="0">
    <w:nsid w:val="32843D94"/>
    <w:multiLevelType w:val="singleLevel"/>
    <w:tmpl w:val="13726EC6"/>
    <w:lvl w:ilvl="0">
      <w:start w:val="1"/>
      <w:numFmt w:val="lowerLetter"/>
      <w:lvlText w:val="(%1)"/>
      <w:lvlJc w:val="left"/>
      <w:pPr>
        <w:tabs>
          <w:tab w:val="num" w:pos="375"/>
        </w:tabs>
        <w:ind w:left="375" w:hanging="375"/>
      </w:pPr>
      <w:rPr>
        <w:rFonts w:hint="default"/>
      </w:rPr>
    </w:lvl>
  </w:abstractNum>
  <w:abstractNum w:abstractNumId="4" w15:restartNumberingAfterBreak="0">
    <w:nsid w:val="33B32261"/>
    <w:multiLevelType w:val="singleLevel"/>
    <w:tmpl w:val="04090019"/>
    <w:lvl w:ilvl="0">
      <w:start w:val="1"/>
      <w:numFmt w:val="lowerLetter"/>
      <w:lvlText w:val="(%1)"/>
      <w:lvlJc w:val="left"/>
      <w:pPr>
        <w:tabs>
          <w:tab w:val="num" w:pos="360"/>
        </w:tabs>
        <w:ind w:left="360" w:hanging="360"/>
      </w:pPr>
      <w:rPr>
        <w:rFonts w:hint="default"/>
      </w:rPr>
    </w:lvl>
  </w:abstractNum>
  <w:abstractNum w:abstractNumId="5" w15:restartNumberingAfterBreak="0">
    <w:nsid w:val="352F0BCD"/>
    <w:multiLevelType w:val="singleLevel"/>
    <w:tmpl w:val="04090019"/>
    <w:lvl w:ilvl="0">
      <w:start w:val="1"/>
      <w:numFmt w:val="lowerLetter"/>
      <w:lvlText w:val="(%1)"/>
      <w:lvlJc w:val="left"/>
      <w:pPr>
        <w:tabs>
          <w:tab w:val="num" w:pos="360"/>
        </w:tabs>
        <w:ind w:left="360" w:hanging="360"/>
      </w:pPr>
      <w:rPr>
        <w:rFonts w:hint="default"/>
      </w:rPr>
    </w:lvl>
  </w:abstractNum>
  <w:abstractNum w:abstractNumId="6" w15:restartNumberingAfterBreak="0">
    <w:nsid w:val="35483C6D"/>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50A51DBA"/>
    <w:multiLevelType w:val="singleLevel"/>
    <w:tmpl w:val="1F347B0E"/>
    <w:lvl w:ilvl="0">
      <w:start w:val="1"/>
      <w:numFmt w:val="lowerLetter"/>
      <w:lvlText w:val="(%1)"/>
      <w:lvlJc w:val="left"/>
      <w:pPr>
        <w:tabs>
          <w:tab w:val="num" w:pos="375"/>
        </w:tabs>
        <w:ind w:left="375" w:hanging="375"/>
      </w:pPr>
      <w:rPr>
        <w:rFonts w:hint="default"/>
      </w:rPr>
    </w:lvl>
  </w:abstractNum>
  <w:abstractNum w:abstractNumId="8" w15:restartNumberingAfterBreak="0">
    <w:nsid w:val="51CD7B19"/>
    <w:multiLevelType w:val="singleLevel"/>
    <w:tmpl w:val="04090019"/>
    <w:lvl w:ilvl="0">
      <w:start w:val="1"/>
      <w:numFmt w:val="lowerLetter"/>
      <w:lvlText w:val="(%1)"/>
      <w:lvlJc w:val="left"/>
      <w:pPr>
        <w:tabs>
          <w:tab w:val="num" w:pos="360"/>
        </w:tabs>
        <w:ind w:left="360" w:hanging="360"/>
      </w:pPr>
      <w:rPr>
        <w:rFonts w:hint="default"/>
      </w:rPr>
    </w:lvl>
  </w:abstractNum>
  <w:abstractNum w:abstractNumId="9" w15:restartNumberingAfterBreak="0">
    <w:nsid w:val="5EC57A3D"/>
    <w:multiLevelType w:val="singleLevel"/>
    <w:tmpl w:val="89B2F55C"/>
    <w:lvl w:ilvl="0">
      <w:start w:val="1"/>
      <w:numFmt w:val="lowerLetter"/>
      <w:lvlText w:val="(%1)"/>
      <w:lvlJc w:val="left"/>
      <w:pPr>
        <w:tabs>
          <w:tab w:val="num" w:pos="375"/>
        </w:tabs>
        <w:ind w:left="375" w:hanging="375"/>
      </w:pPr>
      <w:rPr>
        <w:rFonts w:hint="default"/>
      </w:rPr>
    </w:lvl>
  </w:abstractNum>
  <w:abstractNum w:abstractNumId="10" w15:restartNumberingAfterBreak="0">
    <w:nsid w:val="6BFC7146"/>
    <w:multiLevelType w:val="singleLevel"/>
    <w:tmpl w:val="04090019"/>
    <w:lvl w:ilvl="0">
      <w:start w:val="1"/>
      <w:numFmt w:val="lowerLetter"/>
      <w:lvlText w:val="(%1)"/>
      <w:lvlJc w:val="left"/>
      <w:pPr>
        <w:tabs>
          <w:tab w:val="num" w:pos="360"/>
        </w:tabs>
        <w:ind w:left="360" w:hanging="360"/>
      </w:pPr>
      <w:rPr>
        <w:rFonts w:hint="default"/>
      </w:rPr>
    </w:lvl>
  </w:abstractNum>
  <w:abstractNum w:abstractNumId="11" w15:restartNumberingAfterBreak="0">
    <w:nsid w:val="6ECC472A"/>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6F334F1D"/>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7AC1080A"/>
    <w:multiLevelType w:val="singleLevel"/>
    <w:tmpl w:val="0409000F"/>
    <w:lvl w:ilvl="0">
      <w:start w:val="1"/>
      <w:numFmt w:val="decimal"/>
      <w:lvlText w:val="%1."/>
      <w:lvlJc w:val="left"/>
      <w:pPr>
        <w:tabs>
          <w:tab w:val="num" w:pos="360"/>
        </w:tabs>
        <w:ind w:left="360" w:hanging="360"/>
      </w:pPr>
    </w:lvl>
  </w:abstractNum>
  <w:num w:numId="1">
    <w:abstractNumId w:val="13"/>
  </w:num>
  <w:num w:numId="2">
    <w:abstractNumId w:val="6"/>
  </w:num>
  <w:num w:numId="3">
    <w:abstractNumId w:val="2"/>
  </w:num>
  <w:num w:numId="4">
    <w:abstractNumId w:val="11"/>
  </w:num>
  <w:num w:numId="5">
    <w:abstractNumId w:val="8"/>
  </w:num>
  <w:num w:numId="6">
    <w:abstractNumId w:val="5"/>
  </w:num>
  <w:num w:numId="7">
    <w:abstractNumId w:val="10"/>
  </w:num>
  <w:num w:numId="8">
    <w:abstractNumId w:val="7"/>
  </w:num>
  <w:num w:numId="9">
    <w:abstractNumId w:val="4"/>
  </w:num>
  <w:num w:numId="10">
    <w:abstractNumId w:val="1"/>
  </w:num>
  <w:num w:numId="11">
    <w:abstractNumId w:val="9"/>
  </w:num>
  <w:num w:numId="12">
    <w:abstractNumId w:val="3"/>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7D5"/>
    <w:rsid w:val="002317D5"/>
    <w:rsid w:val="0072666E"/>
    <w:rsid w:val="00811A74"/>
    <w:rsid w:val="009B6A05"/>
    <w:rsid w:val="00C77B57"/>
    <w:rsid w:val="00D40E15"/>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B7B03612-7C1A-407C-999D-C61B038F7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66E"/>
    <w:pPr>
      <w:bidi w:val="0"/>
      <w:spacing w:after="0" w:line="240" w:lineRule="auto"/>
    </w:pPr>
    <w:rPr>
      <w:rFonts w:ascii="Times New Roman" w:eastAsia="Times New Roman" w:hAnsi="Times New Roman" w:cs="Times New Roman"/>
      <w:sz w:val="24"/>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t">
    <w:name w:val="ct"/>
    <w:aliases w:val="chap title"/>
    <w:rsid w:val="0072666E"/>
    <w:pPr>
      <w:bidi w:val="0"/>
      <w:spacing w:after="0" w:line="480" w:lineRule="atLeast"/>
      <w:ind w:left="1380"/>
    </w:pPr>
    <w:rPr>
      <w:rFonts w:ascii="D ITCKabel Demi" w:eastAsia="Times New Roman" w:hAnsi="D ITCKabel Demi" w:cs="Times New Roman"/>
      <w:sz w:val="36"/>
      <w:szCs w:val="20"/>
      <w:lang w:bidi="ar-SA"/>
    </w:rPr>
  </w:style>
  <w:style w:type="paragraph" w:customStyle="1" w:styleId="rr">
    <w:name w:val="rr"/>
    <w:aliases w:val="rec readings"/>
    <w:basedOn w:val="Normal"/>
    <w:next w:val="Normal"/>
    <w:uiPriority w:val="99"/>
    <w:rsid w:val="0072666E"/>
    <w:pPr>
      <w:tabs>
        <w:tab w:val="left" w:pos="1380"/>
      </w:tabs>
      <w:spacing w:line="240" w:lineRule="atLeast"/>
      <w:ind w:left="1380" w:hanging="300"/>
      <w:jc w:val="both"/>
    </w:pPr>
    <w:rPr>
      <w:rFonts w:ascii="Bembo" w:hAnsi="Bembo"/>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2434</Words>
  <Characters>13880</Characters>
  <Application>Microsoft Office Word</Application>
  <DocSecurity>0</DocSecurity>
  <Lines>115</Lines>
  <Paragraphs>32</Paragraphs>
  <ScaleCrop>false</ScaleCrop>
  <Company>HP</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Aysa ahadi</dc:creator>
  <cp:keywords/>
  <dc:description/>
  <cp:lastModifiedBy>Aysa ahadi</cp:lastModifiedBy>
  <cp:revision>2</cp:revision>
  <dcterms:created xsi:type="dcterms:W3CDTF">2018-06-07T19:02:00Z</dcterms:created>
  <dcterms:modified xsi:type="dcterms:W3CDTF">2018-06-07T19:02:00Z</dcterms:modified>
</cp:coreProperties>
</file>