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4.3.0.0 -->
  <w:background w:color="ffffff">
    <v:background id="_x0000_s1025" filled="t" fillcolor="white"/>
  </w:background>
  <w:body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A direct address (DA) is a word or group of words that immediately follows and further identifies another noun and is usually separated by commas.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49"/>
              <w:gridCol w:w="53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Abstract nouns name a quality or idea not perceived by the senses.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49"/>
              <w:gridCol w:w="45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A proper noun names a particular person, place, object, or quality.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49"/>
              <w:gridCol w:w="45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Forming plurals of medical terms is no different than forming plurals of regular nouns.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49"/>
              <w:gridCol w:w="53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5. 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The </w:t>
            </w:r>
            <w:r>
              <w:rPr>
                <w:rStyle w:val="DefaultParagraphFont"/>
                <w:rFonts w:ascii="Arial" w:eastAsia="Arial" w:hAnsi="Arial" w:cs="Arial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“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salutation</w:t>
            </w:r>
            <w:r>
              <w:rPr>
                <w:rStyle w:val="DefaultParagraphFont"/>
                <w:rFonts w:ascii="Arial" w:eastAsia="Arial" w:hAnsi="Arial" w:cs="Arial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”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 is the greeting in professional correspondence.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49"/>
              <w:gridCol w:w="45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6. 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A full heading is not necessary on medical letterhead paper.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49"/>
              <w:gridCol w:w="45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7. 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The full block letter does not have indentations.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49"/>
              <w:gridCol w:w="45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8. 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If a letter runs longer than one page, the heading on the second page should contain the name of the writer, the page number, and the date.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49"/>
              <w:gridCol w:w="45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9. 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It is unnecessary to check, recheck, and proofread medical correspondence for spelling and grammar errors, as these function are performed by the computer’s spell check program.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49"/>
              <w:gridCol w:w="53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10. 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 When typing or keying medical communications, all lines should be flush with the right margin.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49"/>
              <w:gridCol w:w="53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11. 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Select the correct plural form of “diagnosis.”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41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dianoses 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diagnosises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diagnosisis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diagnoses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49"/>
              <w:gridCol w:w="12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12. 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Select the correct plural form of “phalanx.”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30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phalanges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Calibri" w:eastAsia="Calibri" w:hAnsi="Calibri" w:cs="Calibri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phelanxes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phalanxs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phlanges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49"/>
              <w:gridCol w:w="12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13. 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Select the correct plural form of “vertebra.”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30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vertebrum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vertebrae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Calibri" w:eastAsia="Calibri" w:hAnsi="Calibri" w:cs="Calibri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vertebrai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vertebri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49"/>
              <w:gridCol w:w="12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14. 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Select the correct plural form of “anomaly.”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29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anomilies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anomalys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anomalies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Calibri" w:eastAsia="Calibri" w:hAnsi="Calibri" w:cs="Calibri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anomali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49"/>
              <w:gridCol w:w="11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15. 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Select the correct singular form of “nuclei.”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08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nuclae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nuculus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nuclum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nucleus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49"/>
              <w:gridCol w:w="12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16. 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Select the correct singular form of “diverticula.”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52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diverticulae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diverticulum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diverticuli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diverticule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49"/>
              <w:gridCol w:w="12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17. 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Select the word that is spelled correctly.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41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medicaton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medicatone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medisation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medication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49"/>
              <w:gridCol w:w="12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18. 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Select the word that is spelled correctly.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35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defishency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deficiency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dificiency 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difficiency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49"/>
              <w:gridCol w:w="12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19. 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Select the word that is spelled correctly.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01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alergy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allirgy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allergy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allergi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49"/>
              <w:gridCol w:w="11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20. 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Select the word that is spelled correctly.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03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biossy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byopsy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biopsy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biopcy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49"/>
              <w:gridCol w:w="11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21. 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Select the word that is spelled correctly.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47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cardologist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cardoalogist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cardialogist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cardiologist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49"/>
              <w:gridCol w:w="12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22. 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Select the proper noun in this sentence:  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Nurses at Mercy Hospital were not in favor of a strike.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77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Nurses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Mercy Hospital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strike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favor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49"/>
              <w:gridCol w:w="12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23. 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Select the common noun in this sentence: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Dr. Sullivan was an old-fashioned doctor in Douglas.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47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Dr. Sullivan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fashioned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doctor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Douglas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49"/>
              <w:gridCol w:w="11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24. 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Select the collective noun in this sentence: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The group is awarding certificates for perfect attendance.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36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group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certificates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perfect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attendance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49"/>
              <w:gridCol w:w="12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25. 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Select the abstract noun in this sentence: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The committee agreed that honesty is the best policy.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329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committee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honesty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best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policy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49"/>
              <w:gridCol w:w="12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In each of the following sentences, how is the italicized noun used?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</w:tc>
      </w:tr>
    </w:tbl>
    <w:p>
      <w:pPr>
        <w:bidi w:val="0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26. 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Over the years, my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2"/>
                <w:szCs w:val="22"/>
                <w:bdr w:val="nil"/>
                <w:rtl w:val="0"/>
              </w:rPr>
              <w:t>brother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 remembered his experiences in surgery.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70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indirect object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subject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predicate noun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direct object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49"/>
              <w:gridCol w:w="12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27. 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Dermatitis is an allergic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2"/>
                <w:szCs w:val="22"/>
                <w:bdr w:val="nil"/>
                <w:rtl w:val="0"/>
              </w:rPr>
              <w:t>condition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.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70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direct object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appositive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predicate noun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subject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49"/>
              <w:gridCol w:w="11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28. 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The doctor gave the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2"/>
                <w:szCs w:val="22"/>
                <w:bdr w:val="nil"/>
                <w:rtl w:val="0"/>
              </w:rPr>
              <w:t>patient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 a prescription.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237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object of a preposition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predicate noun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direct object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indirect object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49"/>
              <w:gridCol w:w="12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29. 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The medical assistant works in a clinical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2"/>
                <w:szCs w:val="22"/>
                <w:bdr w:val="nil"/>
                <w:rtl w:val="0"/>
              </w:rPr>
              <w:t>setting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.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237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direct address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direct object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indirect object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object of a preposition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49"/>
              <w:gridCol w:w="12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30. 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The patient is a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2"/>
                <w:szCs w:val="22"/>
                <w:bdr w:val="nil"/>
                <w:rtl w:val="0"/>
              </w:rPr>
              <w:t>man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 from the fourth floor.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70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subject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predicate noun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appositive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direct address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49"/>
              <w:gridCol w:w="12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31. 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Seth Werner, the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2"/>
                <w:szCs w:val="22"/>
                <w:bdr w:val="nil"/>
                <w:rtl w:val="0"/>
              </w:rPr>
              <w:t>supervisor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, is on vacation.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237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direct address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object of a preposition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appositive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predicate noun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49"/>
              <w:gridCol w:w="11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32. 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The patient is a female with a rare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2"/>
                <w:szCs w:val="22"/>
                <w:bdr w:val="nil"/>
                <w:rtl w:val="0"/>
              </w:rPr>
              <w:t>disease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.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237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direct object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subject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object of a preposition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predicate noun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49"/>
              <w:gridCol w:w="11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33. 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The oncologist treats cancer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2"/>
                <w:szCs w:val="22"/>
                <w:bdr w:val="nil"/>
                <w:rtl w:val="0"/>
              </w:rPr>
              <w:t>patients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.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70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direct object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predicate noun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subject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indirect object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49"/>
              <w:gridCol w:w="12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34. 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The nurse gave the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2"/>
                <w:szCs w:val="22"/>
                <w:bdr w:val="nil"/>
                <w:rtl w:val="0"/>
              </w:rPr>
              <w:t>patient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 a johnny.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70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subject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predicate noun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direct object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indirect object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49"/>
              <w:gridCol w:w="12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35. 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The medical assistant gave the patient a special delivery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2"/>
                <w:szCs w:val="22"/>
                <w:bdr w:val="nil"/>
                <w:rtl w:val="0"/>
              </w:rPr>
              <w:t>letter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.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70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subject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predicate noun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direct object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indirect object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49"/>
              <w:gridCol w:w="11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36. 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The employer paid his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2"/>
                <w:szCs w:val="22"/>
                <w:bdr w:val="nil"/>
                <w:rtl w:val="0"/>
              </w:rPr>
              <w:t>employees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 an extra week’s salary.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70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subject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predicate noun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direct object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indirect object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49"/>
              <w:gridCol w:w="12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37. 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The nurse removed sutures from the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2"/>
                <w:szCs w:val="22"/>
                <w:bdr w:val="nil"/>
                <w:rtl w:val="0"/>
              </w:rPr>
              <w:t>incision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.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237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subject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object of a preposition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direct object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indirect object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49"/>
              <w:gridCol w:w="12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38. 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The nurse removed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2"/>
                <w:szCs w:val="22"/>
                <w:bdr w:val="nil"/>
                <w:rtl w:val="0"/>
              </w:rPr>
              <w:t>sutures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 from the incision.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237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subject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object of a preposition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direct object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indirect object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49"/>
              <w:gridCol w:w="11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39. 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The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2"/>
                <w:szCs w:val="22"/>
                <w:bdr w:val="nil"/>
                <w:rtl w:val="0"/>
              </w:rPr>
              <w:t>nurse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 removed sutures from the incision.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237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subject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object of a preposition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direct object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indirect object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49"/>
              <w:gridCol w:w="12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40. 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2"/>
                <w:szCs w:val="22"/>
                <w:bdr w:val="nil"/>
                <w:rtl w:val="0"/>
              </w:rPr>
              <w:t>Janet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, please assist the patient in the wheelchair.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70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subject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predicate noun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appositive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direct address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49"/>
              <w:gridCol w:w="12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41. 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A word that connects words or groups of words is called a _________________.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49"/>
              <w:gridCol w:w="1039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conjunction​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42. 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Words that show action, being, or linking are called ___________.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49"/>
              <w:gridCol w:w="47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verbs​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43. 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___________ name a person, place, thing, or idea.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49"/>
              <w:gridCol w:w="57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Nouns​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44. 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Nouns that receive the action of the verb are called ____________ ___________.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49"/>
              <w:gridCol w:w="123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direct objects ​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45. 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A word that indicates ownership by its form is a _____________ ____________.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49"/>
              <w:gridCol w:w="1479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possessive noun ​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46. 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The _____________ is the person, place, thing, or idea that the sentence is about.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49"/>
              <w:gridCol w:w="62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subject​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47. 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Most typed or keyed lines in professional correspondence should be flush to the _________ margin.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49"/>
              <w:gridCol w:w="29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left​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48. 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The _____________ is the greeting of a letter.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49"/>
              <w:gridCol w:w="91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salutation ​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49. 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The _____________ of a letter contains the message.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49"/>
              <w:gridCol w:w="44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body​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50. 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The leave-taking of a letter is called the _______________.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49"/>
              <w:gridCol w:w="63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closing​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p>
      <w:pPr>
        <w:bidi w:val="0"/>
        <w:spacing w:after="75"/>
        <w:jc w:val="left"/>
      </w:pPr>
    </w:p>
    <w:sectPr>
      <w:headerReference w:type="default" r:id="rId4"/>
      <w:footerReference w:type="default" r:id="rId5"/>
      <w:pgMar w:top="720" w:right="720" w:bottom="720" w:left="720" w:header="720" w:footer="72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/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108" w:type="dxa"/>
        <w:right w:w="108" w:type="dxa"/>
      </w:tblCellMar>
    </w:tblPr>
    <w:tblGrid>
      <w:gridCol w:w="5465"/>
      <w:gridCol w:w="5315"/>
    </w:tblGrid>
    <w:tr>
      <w:tblPrEx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8" w:type="dxa"/>
          <w:right w:w="108" w:type="dxa"/>
        </w:tblCellMar>
      </w:tblPrEx>
      <w:tc>
        <w:tcPr>
          <w:tcW w:w="4500" w:type="pct"/>
          <w:tcBorders>
            <w:top w:val="nil"/>
            <w:left w:val="nil"/>
            <w:bottom w:val="nil"/>
            <w:right w:val="nil"/>
          </w:tcBorders>
        </w:tcPr>
        <w:p>
          <w:pPr>
            <w:bidi w:val="0"/>
          </w:pPr>
          <w:r>
            <w:rPr>
              <w:rStyle w:val="DefaultParagraphFont"/>
              <w:b w:val="0"/>
              <w:bCs w:val="0"/>
              <w:i/>
              <w:iCs/>
              <w:sz w:val="16"/>
              <w:szCs w:val="16"/>
              <w:bdr w:val="nil"/>
              <w:rtl w:val="0"/>
            </w:rPr>
            <w:t>Copyright Cengage Learning. Powered by Cognero.</w:t>
          </w:r>
        </w:p>
      </w:tc>
      <w:tc>
        <w:tcPr>
          <w:tcW w:w="4500" w:type="pct"/>
          <w:tcBorders>
            <w:top w:val="nil"/>
            <w:left w:val="nil"/>
            <w:bottom w:val="nil"/>
            <w:right w:val="nil"/>
          </w:tcBorders>
        </w:tcPr>
        <w:p>
          <w:pPr>
            <w:bidi w:val="0"/>
            <w:jc w:val="right"/>
          </w:pPr>
          <w:r>
            <w:rPr>
              <w:rStyle w:val="DefaultParagraphFont"/>
              <w:b w:val="0"/>
              <w:bCs w:val="0"/>
              <w:sz w:val="16"/>
              <w:szCs w:val="16"/>
              <w:bdr w:val="nil"/>
              <w:rtl w:val="0"/>
            </w:rPr>
            <w:t>Page </w:t>
          </w:r>
          <w:r>
            <w:fldChar w:fldCharType="begin"/>
          </w:r>
          <w:r>
            <w:instrText>PAGE</w:instrText>
          </w:r>
          <w:r>
            <w:fldChar w:fldCharType="separate"/>
          </w:r>
          <w:r>
            <w:fldChar w:fldCharType="end"/>
          </w:r>
        </w:p>
      </w:tc>
    </w:tr>
  </w:tbl>
  <w:p/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0800" w:type="dxa"/>
      <w:tblBorders>
        <w:top w:val="nil"/>
        <w:left w:val="nil"/>
        <w:bottom w:val="nil"/>
        <w:right w:val="nil"/>
        <w:insideH w:val="nil"/>
        <w:insideV w:val="nil"/>
      </w:tblBorders>
      <w:tblCellMar>
        <w:top w:w="0" w:type="dxa"/>
        <w:left w:w="0" w:type="dxa"/>
        <w:bottom w:w="0" w:type="dxa"/>
        <w:right w:w="0" w:type="dxa"/>
      </w:tblCellMar>
    </w:tblPr>
    <w:tblGrid>
      <w:gridCol w:w="5226"/>
      <w:gridCol w:w="3484"/>
      <w:gridCol w:w="2090"/>
    </w:tblGrid>
    <w:tr>
      <w:tblPrEx>
        <w:tblW w:w="10800" w:type="dxa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Ex>
      <w:tc>
        <w:tcPr>
          <w:tcW w:w="2250" w:type="pct"/>
          <w:noWrap w:val="0"/>
          <w:tcMar>
            <w:top w:w="0" w:type="dxa"/>
            <w:left w:w="0" w:type="dxa"/>
            <w:bottom w:w="0" w:type="dxa"/>
            <w:right w:w="0" w:type="dxa"/>
          </w:tcMar>
          <w:vAlign w:val="top"/>
        </w:tcPr>
        <w:tbl>
          <w:tblPr>
            <w:tblW w:w="5000" w:type="pct"/>
            <w:jc w:val="left"/>
            <w:tblBorders>
              <w:top w:val="nil"/>
              <w:left w:val="nil"/>
              <w:bottom w:val="nil"/>
              <w:right w:val="nil"/>
              <w:insideH w:val="nil"/>
              <w:insideV w:val="nil"/>
            </w:tblBorders>
            <w:tblCellMar>
              <w:top w:w="0" w:type="dxa"/>
              <w:left w:w="0" w:type="dxa"/>
              <w:bottom w:w="0" w:type="dxa"/>
              <w:right w:w="0" w:type="dxa"/>
            </w:tblCellMar>
          </w:tblPr>
          <w:tblGrid>
            <w:gridCol w:w="589"/>
            <w:gridCol w:w="4637"/>
          </w:tblGrid>
          <w:tr>
            <w:tblPrEx>
              <w:tblW w:w="5000" w:type="pct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Ex>
            <w:trPr>
              <w:jc w:val="left"/>
            </w:trPr>
            <w:tc>
              <w:tcPr>
                <w:tcW w:w="15" w:type="dxa"/>
                <w:noWrap w:val="0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top"/>
              </w:tcPr>
              <w:p>
                <w:pPr>
                  <w:bidi w:val="0"/>
                  <w:jc w:val="left"/>
                </w:pPr>
                <w:r>
                  <w:rPr>
                    <w:rStyle w:val="DefaultParagraphFont"/>
                    <w:b w:val="0"/>
                    <w:bCs w:val="0"/>
                    <w:i w:val="0"/>
                    <w:iCs w:val="0"/>
                    <w:smallCaps w:val="0"/>
                    <w:sz w:val="20"/>
                    <w:szCs w:val="20"/>
                    <w:bdr w:val="nil"/>
                    <w:rtl w:val="0"/>
                  </w:rPr>
                  <w:t>Name:</w:t>
                </w:r>
              </w:p>
            </w:tc>
            <w:tc>
              <w:tcPr>
                <w:tcBorders>
                  <w:bottom w:val="single" w:sz="6" w:space="0" w:color="000000"/>
                </w:tcBorders>
                <w:noWrap w:val="0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top"/>
              </w:tcPr>
              <w:p>
                <w:pPr>
                  <w:bidi w:val="0"/>
                  <w:jc w:val="left"/>
                </w:pPr>
                <w:r>
                  <w:rPr>
                    <w:rStyle w:val="DefaultParagraphFont"/>
                    <w:b w:val="0"/>
                    <w:bCs w:val="0"/>
                    <w:i w:val="0"/>
                    <w:iCs w:val="0"/>
                    <w:smallCaps w:val="0"/>
                    <w:sz w:val="20"/>
                    <w:szCs w:val="20"/>
                    <w:bdr w:val="nil"/>
                    <w:rtl w:val="0"/>
                  </w:rPr>
                  <w:t> </w:t>
                </w:r>
              </w:p>
            </w:tc>
          </w:tr>
        </w:tbl>
        <w:p/>
      </w:tc>
      <w:tc>
        <w:tcPr>
          <w:tcW w:w="1500" w:type="pct"/>
          <w:noWrap w:val="0"/>
          <w:tcMar>
            <w:top w:w="0" w:type="dxa"/>
            <w:left w:w="0" w:type="dxa"/>
            <w:bottom w:w="0" w:type="dxa"/>
            <w:right w:w="0" w:type="dxa"/>
          </w:tcMar>
          <w:vAlign w:val="top"/>
        </w:tcPr>
        <w:tbl>
          <w:tblPr>
            <w:tblW w:w="5000" w:type="pct"/>
            <w:jc w:val="left"/>
            <w:tblBorders>
              <w:top w:val="nil"/>
              <w:left w:val="nil"/>
              <w:bottom w:val="nil"/>
              <w:right w:val="nil"/>
              <w:insideH w:val="nil"/>
              <w:insideV w:val="nil"/>
            </w:tblBorders>
            <w:tblCellMar>
              <w:top w:w="0" w:type="dxa"/>
              <w:left w:w="0" w:type="dxa"/>
              <w:bottom w:w="0" w:type="dxa"/>
              <w:right w:w="0" w:type="dxa"/>
            </w:tblCellMar>
          </w:tblPr>
          <w:tblGrid>
            <w:gridCol w:w="556"/>
            <w:gridCol w:w="2928"/>
          </w:tblGrid>
          <w:tr>
            <w:tblPrEx>
              <w:tblW w:w="5000" w:type="pct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Ex>
            <w:trPr>
              <w:jc w:val="left"/>
            </w:trPr>
            <w:tc>
              <w:tcPr>
                <w:tcW w:w="15" w:type="dxa"/>
                <w:noWrap w:val="0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top"/>
              </w:tcPr>
              <w:p>
                <w:pPr>
                  <w:bidi w:val="0"/>
                  <w:jc w:val="left"/>
                </w:pPr>
                <w:r>
                  <w:rPr>
                    <w:rStyle w:val="DefaultParagraphFont"/>
                    <w:b w:val="0"/>
                    <w:bCs w:val="0"/>
                    <w:i w:val="0"/>
                    <w:iCs w:val="0"/>
                    <w:smallCaps w:val="0"/>
                    <w:sz w:val="20"/>
                    <w:szCs w:val="20"/>
                    <w:bdr w:val="nil"/>
                    <w:rtl w:val="0"/>
                  </w:rPr>
                  <w:t> Class:</w:t>
                </w:r>
              </w:p>
            </w:tc>
            <w:tc>
              <w:tcPr>
                <w:tcBorders>
                  <w:bottom w:val="single" w:sz="6" w:space="0" w:color="000000"/>
                </w:tcBorders>
                <w:noWrap w:val="0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top"/>
              </w:tcPr>
              <w:p>
                <w:pPr>
                  <w:bidi w:val="0"/>
                  <w:jc w:val="left"/>
                </w:pPr>
                <w:r>
                  <w:rPr>
                    <w:rStyle w:val="DefaultParagraphFont"/>
                    <w:b w:val="0"/>
                    <w:bCs w:val="0"/>
                    <w:i w:val="0"/>
                    <w:iCs w:val="0"/>
                    <w:smallCaps w:val="0"/>
                    <w:sz w:val="20"/>
                    <w:szCs w:val="20"/>
                    <w:bdr w:val="nil"/>
                    <w:rtl w:val="0"/>
                  </w:rPr>
                  <w:t> </w:t>
                </w:r>
              </w:p>
            </w:tc>
          </w:tr>
        </w:tbl>
        <w:p/>
      </w:tc>
      <w:tc>
        <w:tcPr>
          <w:tcW w:w="900" w:type="pct"/>
          <w:noWrap w:val="0"/>
          <w:tcMar>
            <w:top w:w="0" w:type="dxa"/>
            <w:left w:w="0" w:type="dxa"/>
            <w:bottom w:w="0" w:type="dxa"/>
            <w:right w:w="0" w:type="dxa"/>
          </w:tcMar>
          <w:vAlign w:val="top"/>
        </w:tcPr>
        <w:tbl>
          <w:tblPr>
            <w:tblW w:w="5000" w:type="pct"/>
            <w:jc w:val="left"/>
            <w:tblBorders>
              <w:top w:val="nil"/>
              <w:left w:val="nil"/>
              <w:bottom w:val="nil"/>
              <w:right w:val="nil"/>
              <w:insideH w:val="nil"/>
              <w:insideV w:val="nil"/>
            </w:tblBorders>
            <w:tblCellMar>
              <w:top w:w="0" w:type="dxa"/>
              <w:left w:w="0" w:type="dxa"/>
              <w:bottom w:w="0" w:type="dxa"/>
              <w:right w:w="0" w:type="dxa"/>
            </w:tblCellMar>
          </w:tblPr>
          <w:tblGrid>
            <w:gridCol w:w="478"/>
            <w:gridCol w:w="1612"/>
          </w:tblGrid>
          <w:tr>
            <w:tblPrEx>
              <w:tblW w:w="5000" w:type="pct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Ex>
            <w:trPr>
              <w:jc w:val="left"/>
            </w:trPr>
            <w:tc>
              <w:tcPr>
                <w:tcW w:w="15" w:type="dxa"/>
                <w:noWrap w:val="0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top"/>
              </w:tcPr>
              <w:p>
                <w:pPr>
                  <w:bidi w:val="0"/>
                  <w:jc w:val="left"/>
                </w:pPr>
                <w:r>
                  <w:rPr>
                    <w:rStyle w:val="DefaultParagraphFont"/>
                    <w:b w:val="0"/>
                    <w:bCs w:val="0"/>
                    <w:i w:val="0"/>
                    <w:iCs w:val="0"/>
                    <w:smallCaps w:val="0"/>
                    <w:sz w:val="20"/>
                    <w:szCs w:val="20"/>
                    <w:bdr w:val="nil"/>
                    <w:rtl w:val="0"/>
                  </w:rPr>
                  <w:t> Date:</w:t>
                </w:r>
              </w:p>
            </w:tc>
            <w:tc>
              <w:tcPr>
                <w:tcBorders>
                  <w:bottom w:val="single" w:sz="6" w:space="0" w:color="000000"/>
                </w:tcBorders>
                <w:noWrap w:val="0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top"/>
              </w:tcPr>
              <w:p>
                <w:pPr>
                  <w:bidi w:val="0"/>
                  <w:jc w:val="left"/>
                </w:pPr>
                <w:r>
                  <w:rPr>
                    <w:rStyle w:val="DefaultParagraphFont"/>
                    <w:b w:val="0"/>
                    <w:bCs w:val="0"/>
                    <w:i w:val="0"/>
                    <w:iCs w:val="0"/>
                    <w:smallCaps w:val="0"/>
                    <w:sz w:val="20"/>
                    <w:szCs w:val="20"/>
                    <w:bdr w:val="nil"/>
                    <w:rtl w:val="0"/>
                  </w:rPr>
                  <w:t> </w:t>
                </w:r>
              </w:p>
            </w:tc>
          </w:tr>
        </w:tbl>
        <w:p/>
      </w:tc>
    </w:tr>
  </w:tbl>
  <w:p>
    <w:pPr>
      <w:bidi w:val="0"/>
    </w:pPr>
    <w:r>
      <w:br/>
    </w:r>
    <w:r>
      <w:rPr>
        <w:rStyle w:val="DefaultParagraphFont"/>
        <w:rFonts w:ascii="Times New Roman" w:eastAsia="Times New Roman" w:hAnsi="Times New Roman" w:cs="Times New Roman"/>
        <w:b/>
        <w:bCs/>
        <w:strike w:val="0"/>
        <w:color w:val="000000"/>
        <w:sz w:val="22"/>
        <w:szCs w:val="22"/>
        <w:u w:val="single"/>
        <w:bdr w:val="nil"/>
        <w:rtl w:val="0"/>
      </w:rPr>
      <w:t>Section 01: Nouns</w:t>
    </w:r>
  </w:p>
  <w:p/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00"/>
  <w:displayBackgroundShape/>
  <w:defaultTabStop w:val="720"/>
  <w:noPunctuationKerning/>
  <w:characterSpacingControl w:val="doNotCompress"/>
  <w:compat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/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5BCE"/>
    <w:pPr>
      <w:spacing w:before="0" w:beforeAutospacing="0" w:after="0" w:afterAutospacing="0"/>
    </w:pPr>
    <w:rPr>
      <w:rFonts w:ascii="Arial" w:eastAsia="Arial" w:hAnsi="Arial" w:cs="Arial"/>
      <w:sz w:val="16"/>
      <w:szCs w:val="24"/>
      <w:bdr w:val="nil"/>
    </w:rPr>
  </w:style>
  <w:style w:type="paragraph" w:styleId="Heading1">
    <w:name w:val="heading 1"/>
    <w:basedOn w:val="Normal"/>
    <w:next w:val="Normal"/>
    <w:qFormat/>
    <w:rsid w:val="00EF7B96"/>
    <w:pPr>
      <w:keepNext/>
      <w:spacing w:before="240" w:after="60"/>
      <w:outlineLvl w:val="0"/>
    </w:pPr>
    <w:rPr>
      <w:rFonts w:ascii="Times New Roman" w:eastAsia="Times New Roman" w:hAnsi="Times New Roman" w:cs="Times New Roman"/>
      <w:b/>
      <w:bCs/>
      <w:i w:val="0"/>
      <w:kern w:val="32"/>
      <w:sz w:val="48"/>
      <w:szCs w:val="48"/>
      <w:bdr w:val="nil"/>
    </w:rPr>
  </w:style>
  <w:style w:type="paragraph" w:styleId="Heading2">
    <w:name w:val="heading 2"/>
    <w:basedOn w:val="Normal"/>
    <w:next w:val="Normal"/>
    <w:qFormat/>
    <w:rsid w:val="00EF7B96"/>
    <w:pPr>
      <w:keepNext/>
      <w:spacing w:before="240" w:after="60"/>
      <w:outlineLvl w:val="1"/>
    </w:pPr>
    <w:rPr>
      <w:rFonts w:ascii="Times New Roman" w:eastAsia="Times New Roman" w:hAnsi="Times New Roman" w:cs="Times New Roman"/>
      <w:b/>
      <w:bCs/>
      <w:i w:val="0"/>
      <w:iCs/>
      <w:sz w:val="36"/>
      <w:szCs w:val="36"/>
      <w:bdr w:val="nil"/>
    </w:rPr>
  </w:style>
  <w:style w:type="paragraph" w:styleId="Heading3">
    <w:name w:val="heading 3"/>
    <w:basedOn w:val="Normal"/>
    <w:next w:val="Normal"/>
    <w:qFormat/>
    <w:rsid w:val="00EF7B96"/>
    <w:pPr>
      <w:keepNext/>
      <w:spacing w:before="240" w:after="60"/>
      <w:outlineLvl w:val="2"/>
    </w:pPr>
    <w:rPr>
      <w:rFonts w:ascii="Times New Roman" w:eastAsia="Times New Roman" w:hAnsi="Times New Roman" w:cs="Times New Roman"/>
      <w:b/>
      <w:bCs/>
      <w:i w:val="0"/>
      <w:sz w:val="28"/>
      <w:szCs w:val="28"/>
      <w:bdr w:val="nil"/>
    </w:rPr>
  </w:style>
  <w:style w:type="paragraph" w:styleId="Heading4">
    <w:name w:val="heading 4"/>
    <w:basedOn w:val="Normal"/>
    <w:next w:val="Normal"/>
    <w:qFormat/>
    <w:rsid w:val="00EF7B96"/>
    <w:pPr>
      <w:keepNext/>
      <w:spacing w:before="240" w:after="60"/>
      <w:outlineLvl w:val="3"/>
    </w:pPr>
    <w:rPr>
      <w:rFonts w:ascii="Times New Roman" w:eastAsia="Times New Roman" w:hAnsi="Times New Roman" w:cs="Times New Roman"/>
      <w:b/>
      <w:bCs/>
      <w:i w:val="0"/>
      <w:sz w:val="24"/>
      <w:szCs w:val="24"/>
      <w:bdr w:val="nil"/>
    </w:rPr>
  </w:style>
  <w:style w:type="paragraph" w:styleId="Heading5">
    <w:name w:val="heading 5"/>
    <w:basedOn w:val="Normal"/>
    <w:next w:val="Normal"/>
    <w:qFormat/>
    <w:rsid w:val="00EF7B96"/>
    <w:pPr>
      <w:spacing w:before="240" w:after="60"/>
      <w:outlineLvl w:val="4"/>
    </w:pPr>
    <w:rPr>
      <w:rFonts w:ascii="Times New Roman" w:eastAsia="Times New Roman" w:hAnsi="Times New Roman" w:cs="Times New Roman"/>
      <w:b/>
      <w:bCs/>
      <w:i w:val="0"/>
      <w:iCs/>
      <w:sz w:val="20"/>
      <w:szCs w:val="20"/>
      <w:bdr w:val="nil"/>
    </w:rPr>
  </w:style>
  <w:style w:type="paragraph" w:styleId="Heading6">
    <w:name w:val="heading 6"/>
    <w:basedOn w:val="Normal"/>
    <w:next w:val="Normal"/>
    <w:qFormat/>
    <w:rsid w:val="00EF7B96"/>
    <w:pPr>
      <w:spacing w:before="240" w:after="60"/>
      <w:outlineLvl w:val="5"/>
    </w:pPr>
    <w:rPr>
      <w:rFonts w:ascii="Times New Roman" w:eastAsia="Times New Roman" w:hAnsi="Times New Roman" w:cs="Times New Roman"/>
      <w:b/>
      <w:bCs/>
      <w:i w:val="0"/>
      <w:sz w:val="16"/>
      <w:szCs w:val="16"/>
      <w:bdr w:val="nil"/>
    </w:rPr>
  </w:style>
  <w:style w:type="character" w:default="1" w:styleId="DefaultParagraphFont">
    <w:name w:val="Default Paragraph Font"/>
    <w:semiHidden/>
  </w:style>
  <w:style w:type="paragraph" w:customStyle="1" w:styleId="questionContentItem">
    <w:name w:val="questionContentItem"/>
    <w:basedOn w:val="Normal"/>
    <w:pPr/>
    <w:rPr>
      <w:bdr w:val="nil"/>
    </w:rPr>
  </w:style>
  <w:style w:type="paragraph" w:customStyle="1" w:styleId="p">
    <w:name w:val="p"/>
    <w:basedOn w:val="Normal"/>
    <w:pPr>
      <w:spacing w:before="0" w:beforeAutospacing="0" w:after="0" w:afterAutospacing="0"/>
    </w:pPr>
    <w:rPr>
      <w:bdr w:val="nil"/>
    </w:rPr>
  </w:style>
  <w:style w:type="table" w:customStyle="1" w:styleId="questionMetaData">
    <w:name w:val="questionMetaData"/>
    <w:tblPr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header" Target="header1.xml" /><Relationship Id="rId5" Type="http://schemas.openxmlformats.org/officeDocument/2006/relationships/footer" Target="footer1.xml" /><Relationship Id="rId6" Type="http://schemas.openxmlformats.org/officeDocument/2006/relationships/styles" Target="styles.xml" /></Relationships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0</Pages>
  <Words>0</Words>
  <Characters>0</Characters>
  <Application>Microsoft Office Word</Application>
  <DocSecurity>0</DocSecurity>
  <Lines>0</Lines>
  <Paragraphs>0</Paragraphs>
  <ScaleCrop>false</ScaleCrop>
  <Company>Cengage Learning Online Assessment, Powered by Cognero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Section 01: Nouns</dc:title>
  <dc:creator>Natasa Hilton</dc:creator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structor ID">
    <vt:lpwstr>GE2TONZZGE3TANBW</vt:lpwstr>
  </property>
</Properties>
</file>